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EFA30" w14:textId="08DEEEA5" w:rsidR="00BB3A11" w:rsidRPr="00273257" w:rsidRDefault="00BB3A11" w:rsidP="00BB3A1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8"/>
        </w:rPr>
      </w:pPr>
      <w:bookmarkStart w:id="0" w:name="_Hlk527628066"/>
      <w:r w:rsidRPr="00273257">
        <w:rPr>
          <w:rFonts w:cs="Arial"/>
          <w:b/>
          <w:sz w:val="24"/>
          <w:szCs w:val="28"/>
        </w:rPr>
        <w:t>3GPP TSG-RAN WG3 Meeting #118</w:t>
      </w:r>
      <w:r w:rsidRPr="00273257">
        <w:rPr>
          <w:rFonts w:cs="Arial"/>
          <w:b/>
          <w:i/>
          <w:sz w:val="24"/>
          <w:szCs w:val="28"/>
        </w:rPr>
        <w:tab/>
      </w:r>
      <w:r w:rsidRPr="003D2974">
        <w:rPr>
          <w:rFonts w:cs="Arial"/>
          <w:b/>
          <w:sz w:val="28"/>
          <w:szCs w:val="28"/>
        </w:rPr>
        <w:t>R3-22</w:t>
      </w:r>
      <w:r w:rsidR="009B53BB">
        <w:rPr>
          <w:rFonts w:cs="Arial"/>
          <w:b/>
          <w:sz w:val="28"/>
          <w:szCs w:val="28"/>
        </w:rPr>
        <w:t>6768</w:t>
      </w:r>
    </w:p>
    <w:p w14:paraId="51F0D5B6" w14:textId="77777777" w:rsidR="00BB3A11" w:rsidRPr="00273257" w:rsidRDefault="00BB3A11" w:rsidP="00BB3A11">
      <w:pPr>
        <w:pStyle w:val="CRCoverPage"/>
        <w:outlineLvl w:val="0"/>
        <w:rPr>
          <w:rFonts w:cs="Arial"/>
          <w:b/>
          <w:sz w:val="24"/>
          <w:szCs w:val="28"/>
        </w:rPr>
      </w:pPr>
      <w:r w:rsidRPr="00273257">
        <w:rPr>
          <w:rFonts w:cs="Arial"/>
          <w:b/>
          <w:sz w:val="24"/>
          <w:szCs w:val="28"/>
        </w:rPr>
        <w:t>Toulouse, France, November 14</w:t>
      </w:r>
      <w:r w:rsidRPr="00273257">
        <w:rPr>
          <w:rFonts w:cs="Arial"/>
          <w:b/>
          <w:sz w:val="24"/>
          <w:szCs w:val="28"/>
          <w:vertAlign w:val="superscript"/>
        </w:rPr>
        <w:t>th</w:t>
      </w:r>
      <w:r w:rsidRPr="00273257">
        <w:rPr>
          <w:rFonts w:cs="Arial"/>
          <w:b/>
          <w:sz w:val="24"/>
          <w:szCs w:val="28"/>
        </w:rPr>
        <w:t xml:space="preserve"> – 18</w:t>
      </w:r>
      <w:r w:rsidRPr="00273257">
        <w:rPr>
          <w:rFonts w:cs="Arial"/>
          <w:b/>
          <w:sz w:val="24"/>
          <w:szCs w:val="28"/>
          <w:vertAlign w:val="superscript"/>
        </w:rPr>
        <w:t>th</w:t>
      </w:r>
      <w:r w:rsidRPr="00273257">
        <w:rPr>
          <w:rFonts w:cs="Arial"/>
          <w:b/>
          <w:sz w:val="24"/>
          <w:szCs w:val="28"/>
        </w:rPr>
        <w:t xml:space="preserve"> 2022</w:t>
      </w:r>
      <w:bookmarkEnd w:id="0"/>
    </w:p>
    <w:p w14:paraId="7F3189AB" w14:textId="77777777" w:rsidR="0079791B" w:rsidRPr="0046089F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2C40BBBA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</w:r>
      <w:r w:rsidR="001853AA">
        <w:rPr>
          <w:rFonts w:asciiTheme="minorHAnsi" w:hAnsiTheme="minorHAnsi" w:cstheme="minorHAnsi"/>
          <w:szCs w:val="24"/>
        </w:rPr>
        <w:t>9.2</w:t>
      </w:r>
      <w:r w:rsidR="00D94A63" w:rsidRPr="000C4763">
        <w:rPr>
          <w:rFonts w:asciiTheme="minorHAnsi" w:hAnsiTheme="minorHAnsi" w:cstheme="minorHAnsi"/>
          <w:szCs w:val="24"/>
        </w:rPr>
        <w:t>.</w:t>
      </w:r>
      <w:r w:rsidR="001853AA">
        <w:rPr>
          <w:rFonts w:asciiTheme="minorHAnsi" w:hAnsiTheme="minorHAnsi" w:cstheme="minorHAnsi"/>
          <w:szCs w:val="24"/>
        </w:rPr>
        <w:t>3</w:t>
      </w:r>
    </w:p>
    <w:p w14:paraId="5D26F93D" w14:textId="67119965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3B347207" w14:textId="7E213EBC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1853AA">
        <w:rPr>
          <w:rFonts w:asciiTheme="minorHAnsi" w:hAnsiTheme="minorHAnsi" w:cstheme="minorHAnsi"/>
          <w:szCs w:val="24"/>
        </w:rPr>
        <w:t>Re</w:t>
      </w:r>
      <w:r w:rsidR="000C053B">
        <w:rPr>
          <w:rFonts w:asciiTheme="minorHAnsi" w:hAnsiTheme="minorHAnsi" w:cstheme="minorHAnsi"/>
          <w:szCs w:val="24"/>
        </w:rPr>
        <w:t>sponse</w:t>
      </w:r>
      <w:r w:rsidR="001853AA">
        <w:rPr>
          <w:rFonts w:asciiTheme="minorHAnsi" w:hAnsiTheme="minorHAnsi" w:cstheme="minorHAnsi"/>
          <w:szCs w:val="24"/>
        </w:rPr>
        <w:t xml:space="preserve"> </w:t>
      </w:r>
      <w:r w:rsidR="00EC2CA4">
        <w:rPr>
          <w:rFonts w:asciiTheme="minorHAnsi" w:hAnsiTheme="minorHAnsi" w:cstheme="minorHAnsi"/>
          <w:szCs w:val="24"/>
        </w:rPr>
        <w:t xml:space="preserve">to </w:t>
      </w:r>
      <w:r w:rsidR="0052704C">
        <w:rPr>
          <w:rFonts w:asciiTheme="minorHAnsi" w:hAnsiTheme="minorHAnsi" w:cstheme="minorHAnsi"/>
          <w:szCs w:val="24"/>
        </w:rPr>
        <w:t>R3-</w:t>
      </w:r>
      <w:r w:rsidR="0052704C" w:rsidRPr="0052704C">
        <w:rPr>
          <w:rFonts w:asciiTheme="minorHAnsi" w:hAnsiTheme="minorHAnsi" w:cstheme="minorHAnsi"/>
          <w:szCs w:val="24"/>
        </w:rPr>
        <w:t>226386</w:t>
      </w:r>
    </w:p>
    <w:p w14:paraId="66073A5A" w14:textId="1E9A5160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</w:r>
      <w:r w:rsidR="001C2E19">
        <w:rPr>
          <w:rFonts w:asciiTheme="minorHAnsi" w:hAnsiTheme="minorHAnsi" w:cstheme="minorHAnsi"/>
          <w:szCs w:val="24"/>
        </w:rPr>
        <w:t>Discussion</w:t>
      </w:r>
    </w:p>
    <w:p w14:paraId="3E56774C" w14:textId="77777777" w:rsidR="0079791B" w:rsidRDefault="0079791B" w:rsidP="002325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32570">
        <w:rPr>
          <w:rFonts w:asciiTheme="minorHAnsi" w:hAnsiTheme="minorHAnsi" w:cstheme="minorHAnsi"/>
          <w:sz w:val="40"/>
        </w:rPr>
        <w:t>Introduction</w:t>
      </w:r>
    </w:p>
    <w:p w14:paraId="7EA35AA3" w14:textId="77777777" w:rsidR="00672EB7" w:rsidRPr="00672EB7" w:rsidRDefault="00672EB7" w:rsidP="00672EB7"/>
    <w:p w14:paraId="37EE79F9" w14:textId="379EEEE5" w:rsidR="00336854" w:rsidRPr="00440A1E" w:rsidRDefault="00336854" w:rsidP="00336854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440A1E">
        <w:rPr>
          <w:rFonts w:asciiTheme="minorHAnsi" w:hAnsiTheme="minorHAnsi" w:cstheme="minorHAnsi"/>
          <w:sz w:val="22"/>
          <w:szCs w:val="22"/>
        </w:rPr>
        <w:t xml:space="preserve">RAN1 </w:t>
      </w:r>
      <w:r w:rsidR="00846CDD" w:rsidRPr="00440A1E">
        <w:rPr>
          <w:rFonts w:asciiTheme="minorHAnsi" w:hAnsiTheme="minorHAnsi" w:cstheme="minorHAnsi"/>
          <w:sz w:val="22"/>
          <w:szCs w:val="22"/>
        </w:rPr>
        <w:t>agree</w:t>
      </w:r>
      <w:r w:rsidR="00843344">
        <w:rPr>
          <w:rFonts w:asciiTheme="minorHAnsi" w:hAnsiTheme="minorHAnsi" w:cstheme="minorHAnsi"/>
          <w:sz w:val="22"/>
          <w:szCs w:val="22"/>
        </w:rPr>
        <w:t>d the following</w:t>
      </w:r>
      <w:r w:rsidR="00846CDD" w:rsidRPr="00440A1E">
        <w:rPr>
          <w:rFonts w:asciiTheme="minorHAnsi" w:hAnsiTheme="minorHAnsi" w:cstheme="minorHAnsi"/>
          <w:sz w:val="22"/>
          <w:szCs w:val="22"/>
        </w:rPr>
        <w:t xml:space="preserve"> with respect to frequency domain H/S/NA configuration</w:t>
      </w:r>
      <w:r w:rsidR="009458A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6854" w14:paraId="15FBA63E" w14:textId="77777777" w:rsidTr="00606187">
        <w:tc>
          <w:tcPr>
            <w:tcW w:w="9629" w:type="dxa"/>
          </w:tcPr>
          <w:p w14:paraId="3CD14493" w14:textId="77777777" w:rsidR="00846CDD" w:rsidRDefault="00846CDD" w:rsidP="00846CDD">
            <w:pPr>
              <w:jc w:val="left"/>
              <w:rPr>
                <w:rFonts w:ascii="Times" w:hAnsi="Times" w:cs="Times"/>
                <w:color w:val="000000"/>
              </w:rPr>
            </w:pPr>
            <w:r w:rsidRPr="00336854">
              <w:rPr>
                <w:rFonts w:ascii="Times New Roman" w:hAnsi="Times New Roman"/>
                <w:b/>
                <w:bCs/>
                <w:iCs/>
                <w:highlight w:val="green"/>
              </w:rPr>
              <w:t>Agreement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 (RAN1#106-e)</w:t>
            </w:r>
            <w:r w:rsidRPr="00336854">
              <w:rPr>
                <w:rFonts w:ascii="Times" w:hAnsi="Times" w:cs="Times"/>
                <w:b/>
                <w:bCs/>
                <w:color w:val="000000"/>
              </w:rPr>
              <w:br/>
            </w:r>
            <w:bookmarkStart w:id="1" w:name="_Hlk118892901"/>
            <w:r w:rsidRPr="00336854">
              <w:rPr>
                <w:rFonts w:ascii="Times" w:hAnsi="Times" w:cs="Times"/>
                <w:color w:val="000000"/>
              </w:rPr>
              <w:t>A Reference SCS is configured for frequency domain H/S/NA configuration</w:t>
            </w:r>
            <w:bookmarkEnd w:id="1"/>
            <w:r w:rsidRPr="00336854">
              <w:rPr>
                <w:rFonts w:ascii="Times" w:hAnsi="Times" w:cs="Times"/>
                <w:color w:val="000000"/>
              </w:rPr>
              <w:t>.</w:t>
            </w:r>
          </w:p>
          <w:p w14:paraId="7D21D52A" w14:textId="3FDA87CD" w:rsidR="00336854" w:rsidRPr="00846CDD" w:rsidRDefault="00336854" w:rsidP="00336854">
            <w:pPr>
              <w:jc w:val="left"/>
              <w:rPr>
                <w:rFonts w:ascii="Times" w:hAnsi="Times"/>
                <w:color w:val="000000"/>
              </w:rPr>
            </w:pPr>
            <w:r w:rsidRPr="00824E11">
              <w:rPr>
                <w:rFonts w:ascii="Times New Roman" w:hAnsi="Times New Roman"/>
                <w:b/>
                <w:bCs/>
                <w:iCs/>
                <w:highlight w:val="green"/>
              </w:rPr>
              <w:t>Agreement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 (RAN1#108-e)</w:t>
            </w:r>
            <w:r>
              <w:rPr>
                <w:rFonts w:ascii="Times New Roman" w:hAnsi="Times New Roman"/>
                <w:b/>
                <w:bCs/>
                <w:iCs/>
              </w:rPr>
              <w:br/>
            </w:r>
            <w:r>
              <w:rPr>
                <w:rStyle w:val="fontstyle01"/>
              </w:rPr>
              <w:t>The start RB index of the first RB set for the Rel-17 IAB-DU HSNA resource configuration is the lowest index of RB of the IAB-DU cell</w:t>
            </w:r>
          </w:p>
        </w:tc>
      </w:tr>
    </w:tbl>
    <w:p w14:paraId="49F8E898" w14:textId="4DD5B5E2" w:rsidR="009625F5" w:rsidRPr="009625F5" w:rsidRDefault="002A1AB4" w:rsidP="0067648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76489">
        <w:rPr>
          <w:rFonts w:asciiTheme="minorHAnsi" w:hAnsiTheme="minorHAnsi" w:cstheme="minorHAnsi"/>
          <w:sz w:val="22"/>
          <w:szCs w:val="22"/>
        </w:rPr>
        <w:t xml:space="preserve">In this paper, we explain why the </w:t>
      </w:r>
      <w:r>
        <w:rPr>
          <w:rFonts w:asciiTheme="minorHAnsi" w:hAnsiTheme="minorHAnsi" w:cstheme="minorHAnsi"/>
          <w:sz w:val="22"/>
          <w:szCs w:val="22"/>
        </w:rPr>
        <w:t>correction proposed in</w:t>
      </w:r>
      <w:r w:rsidR="009625F5" w:rsidRPr="009625F5">
        <w:rPr>
          <w:rFonts w:asciiTheme="minorHAnsi" w:hAnsiTheme="minorHAnsi" w:cstheme="minorHAnsi"/>
          <w:sz w:val="22"/>
          <w:szCs w:val="22"/>
        </w:rPr>
        <w:t xml:space="preserve"> R3-226386 for the TS 38.473</w:t>
      </w:r>
      <w:r w:rsidR="00E83E97">
        <w:rPr>
          <w:rFonts w:asciiTheme="minorHAnsi" w:hAnsiTheme="minorHAnsi" w:cstheme="minorHAnsi"/>
          <w:sz w:val="22"/>
          <w:szCs w:val="22"/>
        </w:rPr>
        <w:t xml:space="preserve"> is not needed</w:t>
      </w:r>
      <w:r w:rsidR="009625F5" w:rsidRPr="009625F5">
        <w:rPr>
          <w:rFonts w:asciiTheme="minorHAnsi" w:hAnsiTheme="minorHAnsi" w:cstheme="minorHAnsi"/>
          <w:sz w:val="22"/>
          <w:szCs w:val="22"/>
        </w:rPr>
        <w:t>:</w:t>
      </w:r>
    </w:p>
    <w:p w14:paraId="57D3643F" w14:textId="77777777" w:rsidR="009625F5" w:rsidRDefault="009625F5" w:rsidP="00676489">
      <w:pPr>
        <w:spacing w:before="120" w:after="0"/>
        <w:ind w:left="567"/>
        <w:jc w:val="left"/>
        <w:rPr>
          <w:rFonts w:eastAsia="SimSun"/>
          <w:szCs w:val="18"/>
          <w:lang w:val="en-US"/>
        </w:rPr>
      </w:pPr>
      <w:r>
        <w:rPr>
          <w:rFonts w:eastAsia="SimSun" w:hint="eastAsia"/>
          <w:szCs w:val="18"/>
          <w:lang w:val="en-US"/>
        </w:rPr>
        <w:t xml:space="preserve">Add the following text in the description of </w:t>
      </w:r>
      <w:r>
        <w:rPr>
          <w:rFonts w:cs="Arial"/>
          <w:i/>
          <w:iCs/>
          <w:szCs w:val="18"/>
          <w:lang w:eastAsia="ja-JP"/>
        </w:rPr>
        <w:t>Number of RB Sets</w:t>
      </w:r>
      <w:r>
        <w:rPr>
          <w:rFonts w:eastAsia="SimSun" w:hint="eastAsia"/>
          <w:szCs w:val="18"/>
          <w:lang w:val="en-US"/>
        </w:rPr>
        <w:t xml:space="preserve"> IE: </w:t>
      </w:r>
      <w:r>
        <w:rPr>
          <w:rFonts w:ascii="Times New Roman" w:eastAsia="SimSun" w:hAnsi="Times New Roman"/>
          <w:szCs w:val="18"/>
          <w:lang w:val="en-US"/>
        </w:rPr>
        <w:t>“</w:t>
      </w:r>
      <w:r>
        <w:rPr>
          <w:rFonts w:eastAsia="SimSun" w:hint="eastAsia"/>
          <w:szCs w:val="18"/>
          <w:lang w:val="en-US"/>
        </w:rPr>
        <w:t xml:space="preserve">If </w:t>
      </w:r>
      <w:r>
        <w:rPr>
          <w:rFonts w:eastAsia="SimSun" w:hint="eastAsia"/>
          <w:i/>
          <w:iCs/>
          <w:szCs w:val="18"/>
          <w:lang w:val="en-US"/>
        </w:rPr>
        <w:t xml:space="preserve">NR Carrier List </w:t>
      </w:r>
      <w:r>
        <w:rPr>
          <w:rFonts w:eastAsia="SimSun" w:hint="eastAsia"/>
          <w:szCs w:val="18"/>
          <w:lang w:val="en-US"/>
        </w:rPr>
        <w:t>(9.3.1.137) is provided, t</w:t>
      </w:r>
      <w:r>
        <w:rPr>
          <w:szCs w:val="18"/>
          <w:lang w:eastAsia="ja-JP"/>
        </w:rPr>
        <w:t xml:space="preserve">he start RB index of the first RB set is the lowest index of </w:t>
      </w:r>
      <w:r>
        <w:rPr>
          <w:rFonts w:eastAsia="SimSun" w:hint="eastAsia"/>
          <w:szCs w:val="18"/>
          <w:lang w:val="en-US"/>
        </w:rPr>
        <w:t xml:space="preserve">the </w:t>
      </w:r>
      <w:r>
        <w:rPr>
          <w:szCs w:val="18"/>
          <w:lang w:eastAsia="ja-JP"/>
        </w:rPr>
        <w:t xml:space="preserve">RB </w:t>
      </w:r>
      <w:r>
        <w:rPr>
          <w:rFonts w:eastAsia="SimSun" w:hint="eastAsia"/>
          <w:szCs w:val="18"/>
          <w:lang w:val="en-US"/>
        </w:rPr>
        <w:t xml:space="preserve">as indicated by the </w:t>
      </w:r>
      <w:r>
        <w:rPr>
          <w:rFonts w:eastAsia="SimSun" w:hint="eastAsia"/>
          <w:i/>
          <w:iCs/>
          <w:szCs w:val="18"/>
          <w:lang w:val="en-US"/>
        </w:rPr>
        <w:t>NR Carrier List</w:t>
      </w:r>
      <w:r>
        <w:rPr>
          <w:rFonts w:eastAsia="SimSun" w:hint="eastAsia"/>
          <w:szCs w:val="18"/>
          <w:lang w:val="en-US"/>
        </w:rPr>
        <w:t xml:space="preserve"> IE for the SCS indicated in this </w:t>
      </w:r>
      <w:r>
        <w:rPr>
          <w:rFonts w:eastAsia="SimSun" w:hint="eastAsia"/>
          <w:i/>
          <w:iCs/>
          <w:szCs w:val="18"/>
          <w:lang w:val="en-US"/>
        </w:rPr>
        <w:t>RB Set Configuration</w:t>
      </w:r>
      <w:r>
        <w:rPr>
          <w:rFonts w:eastAsia="SimSun" w:hint="eastAsia"/>
          <w:szCs w:val="18"/>
          <w:lang w:val="en-US"/>
        </w:rPr>
        <w:t xml:space="preserve"> IE </w:t>
      </w:r>
      <w:r>
        <w:rPr>
          <w:szCs w:val="18"/>
          <w:lang w:eastAsia="ja-JP"/>
        </w:rPr>
        <w:t>of the IAB-DU cell.</w:t>
      </w:r>
      <w:r>
        <w:rPr>
          <w:rFonts w:ascii="Times New Roman" w:eastAsia="SimSun" w:hAnsi="Times New Roman"/>
          <w:szCs w:val="18"/>
          <w:lang w:val="en-US"/>
        </w:rPr>
        <w:t>”.</w:t>
      </w:r>
    </w:p>
    <w:p w14:paraId="64291179" w14:textId="52D9D7A7" w:rsidR="00754954" w:rsidRPr="00754954" w:rsidRDefault="00846CDD" w:rsidP="00754954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28E0E784" w14:textId="77777777" w:rsidR="00846CDD" w:rsidRDefault="00846CDD" w:rsidP="005A1F99">
      <w:pPr>
        <w:spacing w:before="120" w:after="0"/>
        <w:rPr>
          <w:lang w:eastAsia="ja-JP"/>
        </w:rPr>
      </w:pPr>
    </w:p>
    <w:p w14:paraId="57A4B05E" w14:textId="00EEA4C7" w:rsidR="00846CDD" w:rsidRPr="00440A1E" w:rsidRDefault="00846CDD" w:rsidP="00484F63">
      <w:pPr>
        <w:spacing w:before="120" w:after="0"/>
        <w:contextualSpacing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RAN1 agreed that the start RB index of the first RB set for the Rel-17 IAB-DU HSNA resource configuration is the lowest index of RB of the IAB-DU cell. </w:t>
      </w:r>
      <w:r w:rsidR="00894DD9">
        <w:rPr>
          <w:rFonts w:asciiTheme="minorHAnsi" w:hAnsiTheme="minorHAnsi" w:cstheme="minorHAnsi"/>
          <w:sz w:val="22"/>
          <w:szCs w:val="22"/>
          <w:lang w:eastAsia="ja-JP"/>
        </w:rPr>
        <w:t xml:space="preserve">The F1AP </w:t>
      </w:r>
      <w:r w:rsidRPr="00440A1E">
        <w:rPr>
          <w:rFonts w:asciiTheme="minorHAnsi" w:hAnsiTheme="minorHAnsi" w:cstheme="minorHAnsi"/>
          <w:sz w:val="22"/>
          <w:szCs w:val="22"/>
          <w:lang w:eastAsia="ja-JP"/>
        </w:rPr>
        <w:t>signalling for configuring RB sets</w:t>
      </w:r>
      <w:r w:rsidR="00894DD9">
        <w:rPr>
          <w:rFonts w:asciiTheme="minorHAnsi" w:hAnsiTheme="minorHAnsi" w:cstheme="minorHAnsi"/>
          <w:sz w:val="22"/>
          <w:szCs w:val="22"/>
          <w:lang w:eastAsia="ja-JP"/>
        </w:rPr>
        <w:t xml:space="preserve"> needs to reflect this</w:t>
      </w:r>
      <w:r w:rsidRPr="00CB04D2">
        <w:rPr>
          <w:rFonts w:asciiTheme="minorHAnsi" w:hAnsiTheme="minorHAnsi" w:cstheme="minorHAnsi"/>
          <w:sz w:val="22"/>
          <w:szCs w:val="22"/>
          <w:lang w:eastAsia="ja-JP"/>
        </w:rPr>
        <w:t>.</w:t>
      </w:r>
    </w:p>
    <w:p w14:paraId="2D4B9533" w14:textId="35BD1DFD" w:rsidR="00846CDD" w:rsidRPr="00440A1E" w:rsidRDefault="00846CDD" w:rsidP="00484F63">
      <w:pPr>
        <w:pStyle w:val="Proposal"/>
        <w:numPr>
          <w:ilvl w:val="0"/>
          <w:numId w:val="0"/>
        </w:numPr>
        <w:overflowPunct/>
        <w:autoSpaceDE/>
        <w:autoSpaceDN/>
        <w:adjustRightInd/>
        <w:spacing w:before="120" w:after="0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440A1E">
        <w:rPr>
          <w:rFonts w:asciiTheme="minorHAnsi" w:hAnsiTheme="minorHAnsi" w:cstheme="minorHAnsi"/>
          <w:sz w:val="22"/>
          <w:szCs w:val="22"/>
        </w:rPr>
        <w:t xml:space="preserve">Observation 1: </w:t>
      </w:r>
      <w:r w:rsidRPr="004021E1">
        <w:rPr>
          <w:rFonts w:asciiTheme="minorHAnsi" w:hAnsiTheme="minorHAnsi" w:cstheme="minorHAnsi"/>
          <w:sz w:val="22"/>
          <w:szCs w:val="22"/>
        </w:rPr>
        <w:t>The start RB index of the first RB set in the configuration of an IAB-DU is the lowest index of RB of the IAB-DU cell.</w:t>
      </w:r>
    </w:p>
    <w:p w14:paraId="226AC24B" w14:textId="258DFDA0" w:rsidR="009D6FE8" w:rsidRDefault="00846CDD" w:rsidP="00484F63">
      <w:pPr>
        <w:spacing w:before="120" w:after="0"/>
        <w:contextualSpacing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IAB-DU cell configuration is contained in </w:t>
      </w:r>
      <w:r w:rsidRPr="00440A1E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Served Cell Information</w:t>
      </w:r>
      <w:r w:rsidR="00AA3290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 xml:space="preserve"> </w:t>
      </w:r>
      <w:r w:rsidR="00AA3290">
        <w:rPr>
          <w:rFonts w:asciiTheme="minorHAnsi" w:hAnsiTheme="minorHAnsi" w:cstheme="minorHAnsi"/>
          <w:sz w:val="22"/>
          <w:szCs w:val="22"/>
          <w:lang w:eastAsia="ja-JP"/>
        </w:rPr>
        <w:t>IE</w:t>
      </w:r>
      <w:r w:rsidR="00774927">
        <w:rPr>
          <w:rFonts w:asciiTheme="minorHAnsi" w:hAnsiTheme="minorHAnsi" w:cstheme="minorHAnsi"/>
          <w:sz w:val="22"/>
          <w:szCs w:val="22"/>
          <w:lang w:eastAsia="ja-JP"/>
        </w:rPr>
        <w:t>, in</w:t>
      </w:r>
      <w:r w:rsidR="00774927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774927">
        <w:rPr>
          <w:rFonts w:asciiTheme="minorHAnsi" w:hAnsiTheme="minorHAnsi" w:cstheme="minorHAnsi"/>
          <w:sz w:val="22"/>
          <w:szCs w:val="22"/>
          <w:lang w:eastAsia="ja-JP"/>
        </w:rPr>
        <w:t>clause</w:t>
      </w:r>
      <w:r w:rsidR="00774927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9.3.1.10</w:t>
      </w:r>
      <w:r w:rsidR="00774927">
        <w:rPr>
          <w:rFonts w:asciiTheme="minorHAnsi" w:hAnsiTheme="minorHAnsi" w:cstheme="minorHAnsi"/>
          <w:sz w:val="22"/>
          <w:szCs w:val="22"/>
          <w:lang w:eastAsia="ja-JP"/>
        </w:rPr>
        <w:t xml:space="preserve"> of </w:t>
      </w:r>
      <w:r w:rsidR="00774927" w:rsidRPr="00440A1E">
        <w:rPr>
          <w:rFonts w:asciiTheme="minorHAnsi" w:hAnsiTheme="minorHAnsi" w:cstheme="minorHAnsi"/>
          <w:sz w:val="22"/>
          <w:szCs w:val="22"/>
          <w:lang w:eastAsia="ja-JP"/>
        </w:rPr>
        <w:t>TS</w:t>
      </w:r>
      <w:r w:rsidR="00774927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774927" w:rsidRPr="00440A1E">
        <w:rPr>
          <w:rFonts w:asciiTheme="minorHAnsi" w:hAnsiTheme="minorHAnsi" w:cstheme="minorHAnsi"/>
          <w:sz w:val="22"/>
          <w:szCs w:val="22"/>
          <w:lang w:eastAsia="ja-JP"/>
        </w:rPr>
        <w:t>38.473</w:t>
      </w:r>
      <w:r w:rsidRPr="00440A1E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8470D3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5A1F99">
        <w:rPr>
          <w:rFonts w:asciiTheme="minorHAnsi" w:hAnsiTheme="minorHAnsi" w:cstheme="minorHAnsi"/>
          <w:sz w:val="22"/>
          <w:szCs w:val="22"/>
          <w:lang w:eastAsia="ja-JP"/>
        </w:rPr>
        <w:t>Table 1</w:t>
      </w:r>
      <w:r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list</w:t>
      </w:r>
      <w:r w:rsidR="008470D3" w:rsidRPr="00440A1E">
        <w:rPr>
          <w:rFonts w:asciiTheme="minorHAnsi" w:hAnsiTheme="minorHAnsi" w:cstheme="minorHAnsi"/>
          <w:sz w:val="22"/>
          <w:szCs w:val="22"/>
          <w:lang w:eastAsia="ja-JP"/>
        </w:rPr>
        <w:t>s</w:t>
      </w:r>
      <w:r w:rsidR="007C2A11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the</w:t>
      </w:r>
      <w:r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relevant </w:t>
      </w:r>
      <w:r w:rsidR="00E63B84">
        <w:rPr>
          <w:rFonts w:asciiTheme="minorHAnsi" w:hAnsiTheme="minorHAnsi" w:cstheme="minorHAnsi"/>
          <w:sz w:val="22"/>
          <w:szCs w:val="22"/>
          <w:lang w:eastAsia="ja-JP"/>
        </w:rPr>
        <w:t xml:space="preserve">parts of </w:t>
      </w:r>
      <w:r w:rsidR="00A343EA">
        <w:rPr>
          <w:rFonts w:asciiTheme="minorHAnsi" w:hAnsiTheme="minorHAnsi" w:cstheme="minorHAnsi"/>
          <w:sz w:val="22"/>
          <w:szCs w:val="22"/>
          <w:lang w:eastAsia="ja-JP"/>
        </w:rPr>
        <w:t>this</w:t>
      </w:r>
      <w:r w:rsidR="00AA3290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 xml:space="preserve"> </w:t>
      </w:r>
      <w:r w:rsidR="00AA3290">
        <w:rPr>
          <w:rFonts w:asciiTheme="minorHAnsi" w:hAnsiTheme="minorHAnsi" w:cstheme="minorHAnsi"/>
          <w:sz w:val="22"/>
          <w:szCs w:val="22"/>
          <w:lang w:eastAsia="ja-JP"/>
        </w:rPr>
        <w:t>IE</w:t>
      </w:r>
      <w:r w:rsidR="00E63B84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7C2A11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</w:p>
    <w:p w14:paraId="7E09C232" w14:textId="77777777" w:rsidR="00484F63" w:rsidRPr="00440A1E" w:rsidRDefault="00484F63" w:rsidP="00484F63">
      <w:pPr>
        <w:spacing w:before="120" w:after="0"/>
        <w:contextualSpacing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</w:p>
    <w:p w14:paraId="408D42C4" w14:textId="22DB6A00" w:rsidR="002A0805" w:rsidRPr="004B0162" w:rsidRDefault="004B0162" w:rsidP="00484F63">
      <w:pPr>
        <w:spacing w:before="120" w:after="0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Table 1: Excerpt from</w:t>
      </w:r>
      <w:r w:rsidR="00E01671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clause 9.3.1.10 of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TS</w:t>
      </w:r>
      <w:r w:rsidR="00672EB7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38.473</w:t>
      </w:r>
      <w:r w:rsidR="00E01671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1005"/>
        <w:gridCol w:w="1405"/>
        <w:gridCol w:w="1417"/>
        <w:gridCol w:w="1843"/>
        <w:gridCol w:w="878"/>
        <w:gridCol w:w="1274"/>
      </w:tblGrid>
      <w:tr w:rsidR="00846CDD" w:rsidRPr="00EA5FA7" w14:paraId="15DDF8DA" w14:textId="77777777" w:rsidTr="00B84322">
        <w:tc>
          <w:tcPr>
            <w:tcW w:w="2663" w:type="dxa"/>
          </w:tcPr>
          <w:p w14:paraId="6668C04A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05" w:type="dxa"/>
          </w:tcPr>
          <w:p w14:paraId="5BA5C061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0D23FDB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CE85647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1842B198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1A3E45B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77C47DF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4E419E68" w14:textId="77777777" w:rsidTr="00B84322">
        <w:tc>
          <w:tcPr>
            <w:tcW w:w="2663" w:type="dxa"/>
          </w:tcPr>
          <w:p w14:paraId="7FA07791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highlight w:val="yellow"/>
                <w:lang w:eastAsia="ja-JP"/>
              </w:rPr>
              <w:t>NR PCI</w:t>
            </w:r>
          </w:p>
        </w:tc>
        <w:tc>
          <w:tcPr>
            <w:tcW w:w="1005" w:type="dxa"/>
          </w:tcPr>
          <w:p w14:paraId="4A17F49B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40FACC3" w14:textId="77777777" w:rsidR="00846CDD" w:rsidRPr="00EA5FA7" w:rsidRDefault="00846CDD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636F23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9AB5154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1C5BE586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C810FA3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68F84F9D" w14:textId="77777777" w:rsidTr="00B84322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C7B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&gt;TDD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635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330D" w14:textId="77777777" w:rsidR="00846CDD" w:rsidRPr="00276312" w:rsidRDefault="00846CDD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70C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B6F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462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  <w:r w:rsidRPr="00276312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477D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192605B5" w14:textId="77777777" w:rsidTr="00B84322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25A3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&gt;&gt;TDD Info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B66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FD5" w14:textId="77777777" w:rsidR="00846CDD" w:rsidRPr="00276312" w:rsidRDefault="00846CDD" w:rsidP="00606187">
            <w:pPr>
              <w:pStyle w:val="TAL"/>
              <w:rPr>
                <w:i/>
                <w:lang w:eastAsia="ja-JP"/>
              </w:rPr>
            </w:pPr>
            <w:r w:rsidRPr="00276312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DF08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0B06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C34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  <w:r w:rsidRPr="00276312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DDBA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05132684" w14:textId="77777777" w:rsidTr="00B84322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C220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 xml:space="preserve">&gt;&gt;&gt;NR </w:t>
            </w:r>
            <w:proofErr w:type="spellStart"/>
            <w:r w:rsidRPr="00276312">
              <w:rPr>
                <w:lang w:eastAsia="ja-JP"/>
              </w:rPr>
              <w:t>FreqInfo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980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1892" w14:textId="77777777" w:rsidR="00846CDD" w:rsidRPr="00276312" w:rsidRDefault="00846CDD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89A7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NR Frequency Info</w:t>
            </w:r>
          </w:p>
          <w:p w14:paraId="4D42CC2B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B3E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965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  <w:r w:rsidRPr="00276312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9A9" w14:textId="77777777" w:rsidR="00846CDD" w:rsidRPr="00276312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5A2FBF8B" w14:textId="77777777" w:rsidTr="00B84322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952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&gt;&gt;&gt;</w:t>
            </w:r>
            <w:r w:rsidRPr="00276312">
              <w:rPr>
                <w:highlight w:val="yellow"/>
                <w:lang w:eastAsia="ja-JP"/>
              </w:rPr>
              <w:t>Transmission Bandwidth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DC18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5C2A" w14:textId="77777777" w:rsidR="00846CDD" w:rsidRPr="00EA5FA7" w:rsidRDefault="00846CDD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69C2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F5221A7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5FA" w14:textId="77777777" w:rsidR="00846CDD" w:rsidRPr="00EA5FA7" w:rsidRDefault="00846CDD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FE81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9047" w14:textId="77777777" w:rsidR="00846CDD" w:rsidRPr="00EA5FA7" w:rsidRDefault="00846CDD" w:rsidP="00606187">
            <w:pPr>
              <w:pStyle w:val="TAC"/>
              <w:rPr>
                <w:lang w:eastAsia="ja-JP"/>
              </w:rPr>
            </w:pPr>
          </w:p>
        </w:tc>
      </w:tr>
      <w:tr w:rsidR="00846CDD" w:rsidRPr="00EA5FA7" w14:paraId="7B1B4838" w14:textId="77777777" w:rsidTr="00B84322"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29D5" w14:textId="690958C9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9B0A74">
              <w:rPr>
                <w:lang w:eastAsia="ja-JP"/>
              </w:rPr>
              <w:t>&gt;&gt;&gt;</w:t>
            </w:r>
            <w:r w:rsidRPr="00276312">
              <w:rPr>
                <w:highlight w:val="yellow"/>
                <w:lang w:eastAsia="ja-JP"/>
              </w:rPr>
              <w:t>Carrier List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7A1" w14:textId="616F1384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rFonts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9B9" w14:textId="77777777" w:rsidR="00846CDD" w:rsidRPr="00EA5FA7" w:rsidRDefault="00846CDD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896C" w14:textId="77777777" w:rsidR="00846CDD" w:rsidRPr="00276312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NR Carrier List</w:t>
            </w:r>
          </w:p>
          <w:p w14:paraId="543C1474" w14:textId="63D800B9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377" w14:textId="70A0A939" w:rsidR="00846CDD" w:rsidRPr="00EA5FA7" w:rsidRDefault="00846CDD" w:rsidP="00606187">
            <w:pPr>
              <w:pStyle w:val="TAL"/>
              <w:rPr>
                <w:lang w:eastAsia="ja-JP"/>
              </w:rPr>
            </w:pPr>
            <w:r w:rsidRPr="00276312">
              <w:rPr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03B" w14:textId="43D64D15" w:rsidR="00846CDD" w:rsidRPr="00EA5FA7" w:rsidRDefault="00846CDD" w:rsidP="00606187">
            <w:pPr>
              <w:pStyle w:val="TAC"/>
              <w:rPr>
                <w:lang w:eastAsia="ja-JP"/>
              </w:rPr>
            </w:pPr>
            <w:r w:rsidRPr="0027631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E386" w14:textId="3C9C0880" w:rsidR="00846CDD" w:rsidRPr="00EA5FA7" w:rsidRDefault="00846CDD" w:rsidP="00606187">
            <w:pPr>
              <w:pStyle w:val="TAC"/>
              <w:rPr>
                <w:lang w:eastAsia="ja-JP"/>
              </w:rPr>
            </w:pPr>
            <w:r w:rsidRPr="00276312">
              <w:rPr>
                <w:lang w:eastAsia="ja-JP"/>
              </w:rPr>
              <w:t>ignore</w:t>
            </w:r>
          </w:p>
        </w:tc>
      </w:tr>
    </w:tbl>
    <w:p w14:paraId="34B008F8" w14:textId="77777777" w:rsidR="00846CDD" w:rsidRPr="004B0162" w:rsidRDefault="00846CDD" w:rsidP="004B0162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</w:p>
    <w:p w14:paraId="721EE8A6" w14:textId="18DC3CD1" w:rsidR="00AB062B" w:rsidRPr="00440A1E" w:rsidRDefault="00D84BFD" w:rsidP="00AB062B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 w:cstheme="minorHAnsi"/>
          <w:sz w:val="22"/>
          <w:szCs w:val="22"/>
          <w:lang w:eastAsia="ja-JP"/>
        </w:rPr>
        <w:lastRenderedPageBreak/>
        <w:t>All IEs</w:t>
      </w:r>
      <w:r w:rsidR="00AB062B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below </w:t>
      </w:r>
      <w:r w:rsidR="00222EBF">
        <w:rPr>
          <w:rFonts w:asciiTheme="minorHAnsi" w:hAnsiTheme="minorHAnsi" w:cstheme="minorHAnsi"/>
          <w:sz w:val="22"/>
          <w:szCs w:val="22"/>
          <w:lang w:eastAsia="ja-JP"/>
        </w:rPr>
        <w:t xml:space="preserve">the </w:t>
      </w:r>
      <w:r w:rsidR="00222EBF" w:rsidRPr="00222EBF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 xml:space="preserve">NR </w:t>
      </w:r>
      <w:r w:rsidR="00AB062B" w:rsidRPr="00222EBF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PCI</w:t>
      </w:r>
      <w:r w:rsidR="00AB062B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222EBF">
        <w:rPr>
          <w:rFonts w:asciiTheme="minorHAnsi" w:hAnsiTheme="minorHAnsi" w:cstheme="minorHAnsi"/>
          <w:sz w:val="22"/>
          <w:szCs w:val="22"/>
          <w:lang w:eastAsia="ja-JP"/>
        </w:rPr>
        <w:t>IE</w:t>
      </w:r>
      <w:r>
        <w:rPr>
          <w:rFonts w:asciiTheme="minorHAnsi" w:hAnsiTheme="minorHAnsi" w:cstheme="minorHAnsi"/>
          <w:sz w:val="22"/>
          <w:szCs w:val="22"/>
          <w:lang w:eastAsia="ja-JP"/>
        </w:rPr>
        <w:t xml:space="preserve">, including the </w:t>
      </w:r>
      <w:r w:rsidRPr="00440A1E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and </w:t>
      </w:r>
      <w:r w:rsidRPr="00440A1E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Carrier List</w:t>
      </w:r>
      <w:r>
        <w:rPr>
          <w:rFonts w:asciiTheme="minorHAnsi" w:hAnsiTheme="minorHAnsi" w:cstheme="minorHAnsi"/>
          <w:i/>
          <w:iCs/>
          <w:sz w:val="22"/>
          <w:szCs w:val="22"/>
          <w:lang w:eastAsia="ja-JP"/>
        </w:rPr>
        <w:t xml:space="preserve"> </w:t>
      </w:r>
      <w:r w:rsidRPr="00AA3290">
        <w:rPr>
          <w:rFonts w:asciiTheme="minorHAnsi" w:hAnsiTheme="minorHAnsi" w:cstheme="minorHAnsi"/>
          <w:sz w:val="22"/>
          <w:szCs w:val="22"/>
          <w:lang w:eastAsia="ja-JP"/>
        </w:rPr>
        <w:t>IEs</w:t>
      </w:r>
      <w:r>
        <w:rPr>
          <w:rFonts w:asciiTheme="minorHAnsi" w:hAnsiTheme="minorHAnsi" w:cstheme="minorHAnsi"/>
          <w:sz w:val="22"/>
          <w:szCs w:val="22"/>
          <w:lang w:eastAsia="ja-JP"/>
        </w:rPr>
        <w:t>, pertain to</w:t>
      </w:r>
      <w:r w:rsidR="00AB062B" w:rsidRPr="00440A1E">
        <w:rPr>
          <w:rFonts w:asciiTheme="minorHAnsi" w:hAnsiTheme="minorHAnsi" w:cstheme="minorHAnsi"/>
          <w:sz w:val="22"/>
          <w:szCs w:val="22"/>
          <w:lang w:eastAsia="ja-JP"/>
        </w:rPr>
        <w:t xml:space="preserve"> the same IAB-DU cell. </w:t>
      </w:r>
    </w:p>
    <w:p w14:paraId="26D01BD9" w14:textId="249498E2" w:rsidR="00AB062B" w:rsidRPr="00440A1E" w:rsidRDefault="00AB062B" w:rsidP="00AB062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40A1E"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The configuration in </w:t>
      </w:r>
      <w:r w:rsidR="006354CB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9.3.1.10</w:t>
      </w:r>
      <w:r w:rsidR="006354CB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of TS 38.473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, including </w:t>
      </w:r>
      <w:r w:rsidR="008A4879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the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440A1E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Transmission Bandwidth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or </w:t>
      </w:r>
      <w:r w:rsidRPr="00440A1E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 w:rsidR="008A4879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 xml:space="preserve"> </w:t>
      </w:r>
      <w:r w:rsidR="008A4879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IEs </w:t>
      </w:r>
      <w:r w:rsidR="006B617C" w:rsidRPr="006B617C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>pertain</w:t>
      </w:r>
      <w:r w:rsidR="008A4879" w:rsidRPr="008A4879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 xml:space="preserve"> one </w:t>
      </w:r>
      <w:r w:rsidR="008A4879" w:rsidRPr="008A4879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 xml:space="preserve">and only one </w:t>
      </w:r>
      <w:r w:rsidR="008A4879" w:rsidRPr="008A4879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>gNB-DU cell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.</w:t>
      </w:r>
    </w:p>
    <w:p w14:paraId="4DEA97B2" w14:textId="73C514C4" w:rsidR="00D207FE" w:rsidRPr="004B0162" w:rsidRDefault="006900E9" w:rsidP="006947E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 w:cstheme="minorHAnsi"/>
          <w:sz w:val="22"/>
          <w:szCs w:val="22"/>
          <w:lang w:eastAsia="ja-JP"/>
        </w:rPr>
        <w:t>Cl</w:t>
      </w:r>
      <w:r w:rsidR="00AB062B">
        <w:rPr>
          <w:rFonts w:asciiTheme="minorHAnsi" w:hAnsiTheme="minorHAnsi" w:cstheme="minorHAnsi"/>
          <w:sz w:val="22"/>
          <w:szCs w:val="22"/>
          <w:lang w:eastAsia="ja-JP"/>
        </w:rPr>
        <w:t>a</w:t>
      </w:r>
      <w:r>
        <w:rPr>
          <w:rFonts w:asciiTheme="minorHAnsi" w:hAnsiTheme="minorHAnsi" w:cstheme="minorHAnsi"/>
          <w:sz w:val="22"/>
          <w:szCs w:val="22"/>
          <w:lang w:eastAsia="ja-JP"/>
        </w:rPr>
        <w:t xml:space="preserve">use 5.3 of </w:t>
      </w:r>
      <w:r w:rsidR="00DF5088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TS 38.104 explains the relations between </w:t>
      </w:r>
      <w:r w:rsidR="0008251E" w:rsidRPr="004B0162">
        <w:rPr>
          <w:rFonts w:asciiTheme="minorHAnsi" w:hAnsiTheme="minorHAnsi" w:cstheme="minorHAnsi"/>
          <w:sz w:val="22"/>
          <w:szCs w:val="22"/>
          <w:lang w:eastAsia="ja-JP"/>
        </w:rPr>
        <w:t>channel bandwidth, transmission bandwidth,</w:t>
      </w:r>
      <w:r w:rsidR="00DF5088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and configuration(s) of numerologies. 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In TS 38.473, the cell configuration information of numerologies is provided either via </w:t>
      </w:r>
      <w:r w:rsidR="00D207FE" w:rsidRPr="004B0162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CC427E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>(</w:t>
      </w:r>
      <w:r w:rsidR="006354CB">
        <w:rPr>
          <w:rFonts w:asciiTheme="minorHAnsi" w:hAnsiTheme="minorHAnsi" w:cstheme="minorHAnsi"/>
          <w:sz w:val="22"/>
          <w:szCs w:val="22"/>
          <w:lang w:eastAsia="ja-JP"/>
        </w:rPr>
        <w:t xml:space="preserve">clause 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9.3.1.15), or via </w:t>
      </w:r>
      <w:r w:rsidR="00D207FE" w:rsidRPr="004B0162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Carrier List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CC427E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="00D207FE" w:rsidRPr="004B0162">
        <w:rPr>
          <w:rFonts w:asciiTheme="minorHAnsi" w:hAnsiTheme="minorHAnsi" w:cstheme="minorHAnsi"/>
          <w:sz w:val="22"/>
          <w:szCs w:val="22"/>
          <w:lang w:eastAsia="ja-JP"/>
        </w:rPr>
        <w:t>(9.3.1.137), in case of a single or multiple numerology multiplexed in an OFDM symbol, respectively.</w:t>
      </w:r>
    </w:p>
    <w:p w14:paraId="5F6A13C1" w14:textId="6541F709" w:rsidR="00D207FE" w:rsidRPr="004B0162" w:rsidRDefault="00D207FE" w:rsidP="006947E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Observation </w:t>
      </w:r>
      <w:r w:rsidR="007C2A11"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3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: </w:t>
      </w:r>
      <w:r w:rsidR="00D2123C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The F1AP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Transmission Bandwidth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="00D2123C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(</w:t>
      </w:r>
      <w:r w:rsidR="00DD3CA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9.3.1.15) configures a single numerology to a single IAB-DU cell.</w:t>
      </w:r>
    </w:p>
    <w:p w14:paraId="5ACE181E" w14:textId="79A84906" w:rsidR="00D207FE" w:rsidRPr="004B0162" w:rsidRDefault="00D207FE" w:rsidP="006947E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Observation </w:t>
      </w:r>
      <w:r w:rsidR="007C2A11"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4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: </w:t>
      </w:r>
      <w:r w:rsidR="00DD3CA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The F1AP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="00DD3CA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(</w:t>
      </w:r>
      <w:r w:rsidR="00DD3CA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9.3.1.137) configures multiple numerologies to a single IAB-DU cell.</w:t>
      </w:r>
    </w:p>
    <w:p w14:paraId="07FCFC88" w14:textId="1FF7A153" w:rsidR="00DF5088" w:rsidRPr="004B0162" w:rsidRDefault="007F1C71" w:rsidP="006947E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sz w:val="22"/>
          <w:szCs w:val="22"/>
          <w:lang w:eastAsia="ja-JP"/>
        </w:rPr>
        <w:t>Since TS</w:t>
      </w:r>
      <w:r w:rsidR="004573A2"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>38.300</w:t>
      </w:r>
      <w:r w:rsidR="000D32C5">
        <w:rPr>
          <w:rFonts w:asciiTheme="minorHAnsi" w:hAnsiTheme="minorHAnsi" w:cstheme="minorHAnsi"/>
          <w:sz w:val="22"/>
          <w:szCs w:val="22"/>
          <w:lang w:eastAsia="ja-JP"/>
        </w:rPr>
        <w:t xml:space="preserve"> clause 3.2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823483">
        <w:rPr>
          <w:rFonts w:asciiTheme="minorHAnsi" w:hAnsiTheme="minorHAnsi" w:cstheme="minorHAnsi"/>
          <w:sz w:val="22"/>
          <w:szCs w:val="22"/>
          <w:lang w:eastAsia="ja-JP"/>
        </w:rPr>
        <w:t>states that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a </w:t>
      </w:r>
      <w:r w:rsidR="000D32C5">
        <w:rPr>
          <w:rFonts w:asciiTheme="minorHAnsi" w:hAnsiTheme="minorHAnsi" w:cstheme="minorHAnsi"/>
          <w:sz w:val="22"/>
          <w:szCs w:val="22"/>
          <w:lang w:eastAsia="ja-JP"/>
        </w:rPr>
        <w:t>n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umerology </w:t>
      </w:r>
      <w:r w:rsidR="000D32C5">
        <w:rPr>
          <w:rFonts w:asciiTheme="minorHAnsi" w:hAnsiTheme="minorHAnsi" w:cstheme="minorHAnsi"/>
          <w:sz w:val="22"/>
          <w:szCs w:val="22"/>
          <w:lang w:eastAsia="ja-JP"/>
        </w:rPr>
        <w:t>“</w:t>
      </w:r>
      <w:r w:rsidRPr="004B0162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corresponds to one subcarrier spacing in the frequency domain</w:t>
      </w:r>
      <w:r w:rsidR="00712551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”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>, we use</w:t>
      </w:r>
      <w:r w:rsidR="00712551">
        <w:rPr>
          <w:rFonts w:asciiTheme="minorHAnsi" w:hAnsiTheme="minorHAnsi" w:cstheme="minorHAnsi"/>
          <w:sz w:val="22"/>
          <w:szCs w:val="22"/>
          <w:lang w:eastAsia="ja-JP"/>
        </w:rPr>
        <w:t xml:space="preserve"> the terms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Pr="00712551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numerology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and </w:t>
      </w:r>
      <w:r w:rsidRPr="00712551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SCS</w:t>
      </w:r>
      <w:r w:rsidRPr="004B0162">
        <w:rPr>
          <w:rFonts w:asciiTheme="minorHAnsi" w:hAnsiTheme="minorHAnsi" w:cstheme="minorHAnsi"/>
          <w:sz w:val="22"/>
          <w:szCs w:val="22"/>
          <w:lang w:eastAsia="ja-JP"/>
        </w:rPr>
        <w:t xml:space="preserve"> interchangeably.</w:t>
      </w:r>
    </w:p>
    <w:p w14:paraId="78843171" w14:textId="77777777" w:rsidR="00624D28" w:rsidRDefault="00624D28" w:rsidP="00846CDD">
      <w:pPr>
        <w:rPr>
          <w:lang w:eastAsia="ja-JP"/>
        </w:rPr>
      </w:pPr>
    </w:p>
    <w:p w14:paraId="46BE6266" w14:textId="2EAEA48D" w:rsidR="00624D28" w:rsidRPr="006D4B6D" w:rsidRDefault="006D4B6D" w:rsidP="006D4B6D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36"/>
          <w:szCs w:val="36"/>
          <w:lang w:eastAsia="ja-JP"/>
        </w:rPr>
      </w:pPr>
      <w:r w:rsidRPr="006D4B6D">
        <w:rPr>
          <w:rFonts w:asciiTheme="minorHAnsi" w:hAnsiTheme="minorHAnsi" w:cstheme="minorHAnsi"/>
          <w:sz w:val="36"/>
          <w:szCs w:val="36"/>
          <w:lang w:eastAsia="ja-JP"/>
        </w:rPr>
        <w:t xml:space="preserve">2.1 </w:t>
      </w:r>
      <w:r w:rsidR="00D51D1C" w:rsidRPr="006D4B6D">
        <w:rPr>
          <w:rFonts w:asciiTheme="minorHAnsi" w:hAnsiTheme="minorHAnsi" w:cstheme="minorHAnsi"/>
          <w:sz w:val="36"/>
          <w:szCs w:val="36"/>
          <w:lang w:eastAsia="ja-JP"/>
        </w:rPr>
        <w:t xml:space="preserve">IAB-DU </w:t>
      </w:r>
      <w:r w:rsidR="00872A65" w:rsidRPr="006D4B6D">
        <w:rPr>
          <w:rFonts w:asciiTheme="minorHAnsi" w:hAnsiTheme="minorHAnsi" w:cstheme="minorHAnsi"/>
          <w:sz w:val="36"/>
          <w:szCs w:val="36"/>
          <w:lang w:eastAsia="ja-JP"/>
        </w:rPr>
        <w:t>cell configuration with one numerology</w:t>
      </w:r>
    </w:p>
    <w:p w14:paraId="493BC236" w14:textId="24469489" w:rsidR="00DF5088" w:rsidRPr="002D619D" w:rsidRDefault="001C29BC" w:rsidP="006947EE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 w:cstheme="minorHAnsi"/>
          <w:sz w:val="22"/>
          <w:szCs w:val="22"/>
          <w:lang w:eastAsia="ja-JP"/>
        </w:rPr>
        <w:t>The</w:t>
      </w:r>
      <w:r w:rsidR="00DF508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TS 38.104, Figure 5.3.3-1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>,</w:t>
      </w:r>
      <w:r w:rsidR="00DF508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shows how a</w:t>
      </w:r>
      <w:r w:rsidR="00D51D1C" w:rsidRPr="002D619D">
        <w:rPr>
          <w:rFonts w:asciiTheme="minorHAnsi" w:hAnsiTheme="minorHAnsi" w:cstheme="minorHAnsi"/>
          <w:sz w:val="22"/>
          <w:szCs w:val="22"/>
          <w:lang w:eastAsia="ja-JP"/>
        </w:rPr>
        <w:t>n</w:t>
      </w:r>
      <w:r w:rsidR="00DF508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D51D1C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IAB-DU 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cell </w:t>
      </w:r>
      <w:r w:rsidR="00DF5088" w:rsidRPr="002D619D">
        <w:rPr>
          <w:rFonts w:asciiTheme="minorHAnsi" w:hAnsiTheme="minorHAnsi" w:cstheme="minorHAnsi"/>
          <w:sz w:val="22"/>
          <w:szCs w:val="22"/>
          <w:lang w:eastAsia="ja-JP"/>
        </w:rPr>
        <w:t>configuration with only one numerology is done</w:t>
      </w:r>
      <w:r w:rsidR="007F1C71" w:rsidRPr="002D619D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IE </w:t>
      </w:r>
      <w:r w:rsidR="000044BB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(9.3.1.15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, </w:t>
      </w:r>
      <w:r w:rsidR="00BD5762">
        <w:rPr>
          <w:rFonts w:asciiTheme="minorHAnsi" w:hAnsiTheme="minorHAnsi" w:cstheme="minorHAnsi"/>
          <w:sz w:val="22"/>
          <w:szCs w:val="22"/>
          <w:lang w:eastAsia="ja-JP"/>
        </w:rPr>
        <w:t>Table 2)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provides a numerology (IE </w:t>
      </w:r>
      <w:r w:rsidR="000044BB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SCS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) and information about the transmission bandwidth (IE </w:t>
      </w:r>
      <w:r w:rsidR="000044BB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NRB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). IE </w:t>
      </w:r>
      <w:r w:rsidR="000044BB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NRB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is in units of resource blocks (in frequency </w:t>
      </w:r>
      <w:r w:rsidR="00F308D2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always 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>12 times the</w:t>
      </w:r>
      <w:r w:rsidR="00F308D2" w:rsidRPr="002D619D">
        <w:rPr>
          <w:rFonts w:asciiTheme="minorHAnsi" w:hAnsiTheme="minorHAnsi" w:cstheme="minorHAnsi"/>
          <w:sz w:val="22"/>
          <w:szCs w:val="22"/>
          <w:lang w:eastAsia="ja-JP"/>
        </w:rPr>
        <w:t>ir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F308D2" w:rsidRPr="002D619D">
        <w:rPr>
          <w:rFonts w:asciiTheme="minorHAnsi" w:hAnsiTheme="minorHAnsi" w:cstheme="minorHAnsi"/>
          <w:sz w:val="22"/>
          <w:szCs w:val="22"/>
          <w:lang w:eastAsia="ja-JP"/>
        </w:rPr>
        <w:t>SCS</w:t>
      </w:r>
      <w:r w:rsidR="000044BB" w:rsidRPr="002D619D">
        <w:rPr>
          <w:rFonts w:asciiTheme="minorHAnsi" w:hAnsiTheme="minorHAnsi" w:cstheme="minorHAnsi"/>
          <w:sz w:val="22"/>
          <w:szCs w:val="22"/>
          <w:lang w:eastAsia="ja-JP"/>
        </w:rPr>
        <w:t>).</w:t>
      </w:r>
      <w:r w:rsidR="00F308D2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BD5762">
        <w:rPr>
          <w:rFonts w:asciiTheme="minorHAnsi" w:hAnsiTheme="minorHAnsi" w:cstheme="minorHAnsi"/>
          <w:sz w:val="22"/>
          <w:szCs w:val="22"/>
          <w:lang w:eastAsia="ja-JP"/>
        </w:rPr>
        <w:t>Figure 1</w:t>
      </w:r>
      <w:r w:rsidR="00860D46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illustrates the application of IE</w:t>
      </w:r>
      <w:r w:rsidR="00236F19" w:rsidRPr="002D619D">
        <w:rPr>
          <w:rFonts w:asciiTheme="minorHAnsi" w:hAnsiTheme="minorHAnsi" w:cstheme="minorHAnsi"/>
          <w:sz w:val="22"/>
          <w:szCs w:val="22"/>
          <w:lang w:eastAsia="ja-JP"/>
        </w:rPr>
        <w:t>s</w:t>
      </w:r>
      <w:r w:rsidR="00860D46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860D46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SCS</w:t>
      </w:r>
      <w:r w:rsidR="00860D46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and </w:t>
      </w:r>
      <w:r w:rsidR="00860D46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NRB</w:t>
      </w:r>
      <w:r w:rsidR="00860D46" w:rsidRPr="002D619D">
        <w:rPr>
          <w:rFonts w:asciiTheme="minorHAnsi" w:hAnsiTheme="minorHAnsi" w:cstheme="minorHAnsi"/>
          <w:sz w:val="22"/>
          <w:szCs w:val="22"/>
          <w:lang w:eastAsia="ja-JP"/>
        </w:rPr>
        <w:t>.</w:t>
      </w:r>
    </w:p>
    <w:p w14:paraId="159ACA4C" w14:textId="4B59D0C1" w:rsidR="00624D28" w:rsidRPr="00AF5A94" w:rsidRDefault="00AF5A94" w:rsidP="006947EE">
      <w:pPr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AF5A9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Table 2: IE Transmission Bandwidth,</w:t>
      </w:r>
      <w:r w:rsidR="00CC427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clause 9.3.1.15 of</w:t>
      </w:r>
      <w:r w:rsidRPr="00AF5A9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TS</w:t>
      </w:r>
      <w:r w:rsidR="00BD57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AF5A9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38.473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76"/>
        <w:gridCol w:w="852"/>
        <w:gridCol w:w="2124"/>
        <w:gridCol w:w="2623"/>
      </w:tblGrid>
      <w:tr w:rsidR="00624D28" w:rsidRPr="00EA5FA7" w14:paraId="2100D89C" w14:textId="77777777" w:rsidTr="00606187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8FB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072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865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8282" w14:textId="3CA36A9F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>
              <w:rPr>
                <w:lang w:val="en-US" w:eastAsia="ja-JP"/>
              </w:rPr>
              <w:t>…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A92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values scs15, scs30, scs60</w:t>
            </w:r>
            <w:r>
              <w:rPr>
                <w:lang w:eastAsia="ja-JP"/>
              </w:rPr>
              <w:t xml:space="preserve">, </w:t>
            </w:r>
            <w:r w:rsidRPr="00EA5FA7">
              <w:rPr>
                <w:lang w:eastAsia="ja-JP"/>
              </w:rPr>
              <w:t>scs120</w:t>
            </w:r>
            <w:r>
              <w:rPr>
                <w:lang w:eastAsia="ja-JP"/>
              </w:rPr>
              <w:t>, scs480 and scs960</w:t>
            </w:r>
            <w:r w:rsidRPr="00EA5FA7">
              <w:rPr>
                <w:lang w:eastAsia="ja-JP"/>
              </w:rPr>
              <w:t xml:space="preserve"> corresponds to the sub carrier spacing in TS 38.104 [17].</w:t>
            </w:r>
          </w:p>
        </w:tc>
      </w:tr>
      <w:tr w:rsidR="00624D28" w:rsidRPr="00EA5FA7" w14:paraId="3DA5A16A" w14:textId="77777777" w:rsidTr="00606187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9CC8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82C5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871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355C" w14:textId="364D3ACB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>
              <w:rPr>
                <w:lang w:val="en-US" w:eastAsia="ja-JP"/>
              </w:rPr>
              <w:t>…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C7A4" w14:textId="77777777" w:rsidR="00624D28" w:rsidRPr="00EA5FA7" w:rsidRDefault="00624D28" w:rsidP="0060618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This IE is used to indicate the UL or DL transmission bandwidth expressed in units of resource blocks "N</w:t>
            </w:r>
            <w:r w:rsidRPr="00EA5FA7">
              <w:rPr>
                <w:vertAlign w:val="subscript"/>
                <w:lang w:eastAsia="ja-JP"/>
              </w:rPr>
              <w:t>RB</w:t>
            </w:r>
            <w:r w:rsidRPr="00EA5FA7">
              <w:rPr>
                <w:lang w:eastAsia="ja-JP"/>
              </w:rPr>
              <w:t xml:space="preserve">" (TS 38.104 [17]). The values nrb11, nrb18, etc. correspond to the number of resource blocks </w:t>
            </w:r>
            <w:r>
              <w:rPr>
                <w:lang w:eastAsia="ja-JP"/>
              </w:rPr>
              <w:t>"</w:t>
            </w:r>
            <w:r w:rsidRPr="00EA5FA7">
              <w:rPr>
                <w:lang w:eastAsia="ja-JP"/>
              </w:rPr>
              <w:t>N</w:t>
            </w:r>
            <w:r w:rsidRPr="00EA5FA7">
              <w:rPr>
                <w:vertAlign w:val="subscript"/>
                <w:lang w:eastAsia="ja-JP"/>
              </w:rPr>
              <w:t>RB</w:t>
            </w:r>
            <w:r>
              <w:rPr>
                <w:lang w:eastAsia="ja-JP"/>
              </w:rPr>
              <w:t>"</w:t>
            </w:r>
            <w:r w:rsidRPr="00EA5FA7">
              <w:rPr>
                <w:lang w:eastAsia="ja-JP"/>
              </w:rPr>
              <w:t xml:space="preserve"> 11, 18, etc.</w:t>
            </w:r>
          </w:p>
        </w:tc>
      </w:tr>
    </w:tbl>
    <w:p w14:paraId="3EDEE1BE" w14:textId="77777777" w:rsidR="00624D28" w:rsidRDefault="00624D28" w:rsidP="00846CDD">
      <w:pPr>
        <w:rPr>
          <w:lang w:eastAsia="ja-JP"/>
        </w:rPr>
      </w:pPr>
    </w:p>
    <w:p w14:paraId="5321B3D1" w14:textId="7318BB43" w:rsidR="00250F72" w:rsidRDefault="00624D28" w:rsidP="00250F72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7AC2199F" wp14:editId="53A08A3D">
            <wp:extent cx="5680359" cy="16800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063" cy="169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258045" w14:textId="18E4BD8C" w:rsidR="00250F72" w:rsidRDefault="00250F72" w:rsidP="002D619D">
      <w:pPr>
        <w:pStyle w:val="Caption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Ref118822737"/>
      <w:r w:rsidRPr="002D619D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bookmarkEnd w:id="2"/>
      <w:r w:rsidR="00BD5762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2D619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D51D1C" w:rsidRPr="002D619D">
        <w:rPr>
          <w:rFonts w:asciiTheme="minorHAnsi" w:hAnsiTheme="minorHAnsi" w:cstheme="minorHAnsi"/>
          <w:b/>
          <w:bCs/>
          <w:sz w:val="22"/>
          <w:szCs w:val="22"/>
        </w:rPr>
        <w:t xml:space="preserve">IAB-DU </w:t>
      </w:r>
      <w:r w:rsidRPr="002D619D">
        <w:rPr>
          <w:rFonts w:asciiTheme="minorHAnsi" w:hAnsiTheme="minorHAnsi" w:cstheme="minorHAnsi"/>
          <w:b/>
          <w:bCs/>
          <w:sz w:val="22"/>
          <w:szCs w:val="22"/>
        </w:rPr>
        <w:t xml:space="preserve">Cell configuration with one numerology by IE </w:t>
      </w:r>
      <w:r w:rsidRPr="002D619D">
        <w:rPr>
          <w:rFonts w:asciiTheme="minorHAnsi" w:hAnsiTheme="minorHAnsi" w:cstheme="minorHAnsi"/>
          <w:b/>
          <w:bCs/>
          <w:i/>
          <w:iCs/>
          <w:sz w:val="22"/>
          <w:szCs w:val="22"/>
        </w:rPr>
        <w:t>Transmission Bandwidth</w:t>
      </w:r>
      <w:r w:rsidRPr="002D619D">
        <w:rPr>
          <w:rFonts w:asciiTheme="minorHAnsi" w:hAnsiTheme="minorHAnsi" w:cstheme="minorHAnsi"/>
          <w:b/>
          <w:bCs/>
          <w:sz w:val="22"/>
          <w:szCs w:val="22"/>
        </w:rPr>
        <w:t xml:space="preserve"> (9.3.1.15)</w:t>
      </w:r>
    </w:p>
    <w:p w14:paraId="459A5AD2" w14:textId="77777777" w:rsidR="007C3F25" w:rsidRPr="007C3F25" w:rsidRDefault="007C3F25" w:rsidP="007C3F25">
      <w:pPr>
        <w:pStyle w:val="BodyText"/>
        <w:rPr>
          <w:lang w:val="en-US" w:eastAsia="en-US"/>
        </w:rPr>
      </w:pPr>
    </w:p>
    <w:p w14:paraId="7C5CF82B" w14:textId="105A8888" w:rsidR="00872A65" w:rsidRPr="006D4B6D" w:rsidRDefault="00872A65" w:rsidP="00872A65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36"/>
          <w:szCs w:val="36"/>
          <w:lang w:eastAsia="ja-JP"/>
        </w:rPr>
      </w:pPr>
      <w:r w:rsidRPr="006D4B6D">
        <w:rPr>
          <w:rFonts w:asciiTheme="minorHAnsi" w:hAnsiTheme="minorHAnsi" w:cstheme="minorHAnsi"/>
          <w:sz w:val="36"/>
          <w:szCs w:val="36"/>
          <w:lang w:eastAsia="ja-JP"/>
        </w:rPr>
        <w:lastRenderedPageBreak/>
        <w:t>2.</w:t>
      </w:r>
      <w:r>
        <w:rPr>
          <w:rFonts w:asciiTheme="minorHAnsi" w:hAnsiTheme="minorHAnsi" w:cstheme="minorHAnsi"/>
          <w:sz w:val="36"/>
          <w:szCs w:val="36"/>
          <w:lang w:eastAsia="ja-JP"/>
        </w:rPr>
        <w:t>2</w:t>
      </w:r>
      <w:r w:rsidRPr="006D4B6D">
        <w:rPr>
          <w:rFonts w:asciiTheme="minorHAnsi" w:hAnsiTheme="minorHAnsi" w:cstheme="minorHAnsi"/>
          <w:sz w:val="36"/>
          <w:szCs w:val="36"/>
          <w:lang w:eastAsia="ja-JP"/>
        </w:rPr>
        <w:t xml:space="preserve"> </w:t>
      </w:r>
      <w:r w:rsidR="00ED4863" w:rsidRPr="00ED4863">
        <w:rPr>
          <w:rFonts w:asciiTheme="minorHAnsi" w:hAnsiTheme="minorHAnsi" w:cstheme="minorHAnsi"/>
          <w:sz w:val="36"/>
          <w:szCs w:val="36"/>
          <w:lang w:eastAsia="ja-JP"/>
        </w:rPr>
        <w:t>IAB-DU cell configuration with multiple numerologies</w:t>
      </w:r>
    </w:p>
    <w:p w14:paraId="61701688" w14:textId="1ACD2E38" w:rsidR="00250F72" w:rsidRDefault="00250F72" w:rsidP="00846CDD">
      <w:pPr>
        <w:rPr>
          <w:lang w:eastAsia="ja-JP"/>
        </w:rPr>
      </w:pPr>
    </w:p>
    <w:p w14:paraId="315A9375" w14:textId="64197A22" w:rsidR="0095772D" w:rsidRDefault="00624D28" w:rsidP="002D619D">
      <w:pPr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2D619D">
        <w:rPr>
          <w:rFonts w:asciiTheme="minorHAnsi" w:hAnsiTheme="minorHAnsi" w:cstheme="minorHAnsi"/>
          <w:sz w:val="22"/>
          <w:szCs w:val="22"/>
          <w:lang w:eastAsia="ja-JP"/>
        </w:rPr>
        <w:t>Figure 5.3.3-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2</w:t>
      </w:r>
      <w:r w:rsidR="000101CF">
        <w:rPr>
          <w:rFonts w:asciiTheme="minorHAnsi" w:hAnsiTheme="minorHAnsi" w:cstheme="minorHAnsi"/>
          <w:sz w:val="22"/>
          <w:szCs w:val="22"/>
          <w:lang w:eastAsia="ja-JP"/>
        </w:rPr>
        <w:t xml:space="preserve"> in </w:t>
      </w:r>
      <w:r w:rsidR="000101CF" w:rsidRPr="002D619D">
        <w:rPr>
          <w:rFonts w:asciiTheme="minorHAnsi" w:hAnsiTheme="minorHAnsi" w:cstheme="minorHAnsi"/>
          <w:sz w:val="22"/>
          <w:szCs w:val="22"/>
          <w:lang w:eastAsia="ja-JP"/>
        </w:rPr>
        <w:t>TS 38.104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, shows how a</w:t>
      </w:r>
      <w:r w:rsidR="00D51D1C" w:rsidRPr="002D619D">
        <w:rPr>
          <w:rFonts w:asciiTheme="minorHAnsi" w:hAnsiTheme="minorHAnsi" w:cstheme="minorHAnsi"/>
          <w:sz w:val="22"/>
          <w:szCs w:val="22"/>
          <w:lang w:eastAsia="ja-JP"/>
        </w:rPr>
        <w:t>n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D51D1C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IAB-DU 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cell 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configuration is done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when multiple numerologies are multiplexed in the same symbol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. 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>The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 xml:space="preserve">F1AP </w:t>
      </w:r>
      <w:r w:rsidR="00575100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Carrier List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(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 xml:space="preserve">clause 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9.3.1.1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37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,</w:t>
      </w:r>
      <w:r w:rsidR="0095772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 xml:space="preserve">shown in </w:t>
      </w:r>
      <w:r w:rsidR="0095772D">
        <w:rPr>
          <w:rFonts w:asciiTheme="minorHAnsi" w:hAnsiTheme="minorHAnsi" w:cstheme="minorHAnsi"/>
          <w:sz w:val="22"/>
          <w:szCs w:val="22"/>
          <w:lang w:eastAsia="ja-JP"/>
        </w:rPr>
        <w:t>Table 3</w:t>
      </w:r>
      <w:r w:rsidR="00665FCA">
        <w:rPr>
          <w:rFonts w:asciiTheme="minorHAnsi" w:hAnsiTheme="minorHAnsi" w:cstheme="minorHAnsi"/>
          <w:sz w:val="22"/>
          <w:szCs w:val="22"/>
          <w:lang w:eastAsia="ja-JP"/>
        </w:rPr>
        <w:t xml:space="preserve"> below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) provides 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for each (what TS</w:t>
      </w:r>
      <w:r w:rsidR="0095772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38.473 calls a) SCS-specific carrier: 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a numerology (</w:t>
      </w:r>
      <w:r w:rsidR="000059B4" w:rsidRPr="000059B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</w:t>
      </w:r>
      <w:r w:rsidRPr="000059B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R SCS</w:t>
      </w:r>
      <w:r w:rsidR="000059B4">
        <w:rPr>
          <w:rFonts w:asciiTheme="minorHAnsi" w:hAnsiTheme="minorHAnsi" w:cstheme="minorHAnsi"/>
          <w:sz w:val="22"/>
          <w:szCs w:val="22"/>
          <w:lang w:eastAsia="ja-JP"/>
        </w:rPr>
        <w:t xml:space="preserve"> IE</w:t>
      </w:r>
      <w:r w:rsidRPr="002D619D">
        <w:rPr>
          <w:rFonts w:asciiTheme="minorHAnsi" w:hAnsiTheme="minorHAnsi" w:cstheme="minorHAnsi"/>
          <w:sz w:val="22"/>
          <w:szCs w:val="22"/>
          <w:lang w:eastAsia="ja-JP"/>
        </w:rPr>
        <w:t>)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, the offset between a reference point (Point A) and the lowest sub-carrier (</w:t>
      </w:r>
      <w:r w:rsidR="00575100" w:rsidRPr="002D619D">
        <w:rPr>
          <w:rFonts w:asciiTheme="minorHAnsi" w:hAnsiTheme="minorHAnsi" w:cstheme="minorHAnsi"/>
          <w:bCs/>
          <w:i/>
          <w:iCs/>
          <w:sz w:val="22"/>
          <w:szCs w:val="22"/>
          <w:lang w:eastAsia="ja-JP"/>
        </w:rPr>
        <w:t>Offset to Carrier</w:t>
      </w:r>
      <w:r w:rsidR="000059B4">
        <w:rPr>
          <w:rFonts w:asciiTheme="minorHAnsi" w:hAnsiTheme="minorHAnsi" w:cstheme="minorHAnsi"/>
          <w:bCs/>
          <w:i/>
          <w:iCs/>
          <w:sz w:val="22"/>
          <w:szCs w:val="22"/>
          <w:lang w:eastAsia="ja-JP"/>
        </w:rPr>
        <w:t xml:space="preserve"> </w:t>
      </w:r>
      <w:r w:rsidR="000059B4">
        <w:rPr>
          <w:rFonts w:asciiTheme="minorHAnsi" w:hAnsiTheme="minorHAnsi" w:cstheme="minorHAnsi"/>
          <w:bCs/>
          <w:sz w:val="22"/>
          <w:szCs w:val="22"/>
          <w:lang w:eastAsia="ja-JP"/>
        </w:rPr>
        <w:t>IE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), and the frequency exten</w:t>
      </w:r>
      <w:r w:rsidR="000059B4">
        <w:rPr>
          <w:rFonts w:asciiTheme="minorHAnsi" w:hAnsiTheme="minorHAnsi" w:cstheme="minorHAnsi"/>
          <w:sz w:val="22"/>
          <w:szCs w:val="22"/>
          <w:lang w:eastAsia="ja-JP"/>
        </w:rPr>
        <w:t>t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of the configured numerology (</w:t>
      </w:r>
      <w:r w:rsidR="00575100" w:rsidRPr="002D619D">
        <w:rPr>
          <w:rFonts w:asciiTheme="minorHAnsi" w:hAnsiTheme="minorHAnsi" w:cstheme="minorHAnsi"/>
          <w:bCs/>
          <w:i/>
          <w:iCs/>
          <w:sz w:val="22"/>
          <w:szCs w:val="22"/>
          <w:lang w:eastAsia="ja-JP"/>
        </w:rPr>
        <w:t>Carrier Bandwidth</w:t>
      </w:r>
      <w:r w:rsidR="000059B4">
        <w:rPr>
          <w:rFonts w:asciiTheme="minorHAnsi" w:hAnsiTheme="minorHAnsi" w:cstheme="minorHAnsi"/>
          <w:bCs/>
          <w:i/>
          <w:iCs/>
          <w:sz w:val="22"/>
          <w:szCs w:val="22"/>
          <w:lang w:eastAsia="ja-JP"/>
        </w:rPr>
        <w:t xml:space="preserve"> </w:t>
      </w:r>
      <w:r w:rsidR="000059B4">
        <w:rPr>
          <w:rFonts w:asciiTheme="minorHAnsi" w:hAnsiTheme="minorHAnsi" w:cstheme="minorHAnsi"/>
          <w:bCs/>
          <w:sz w:val="22"/>
          <w:szCs w:val="22"/>
          <w:lang w:eastAsia="ja-JP"/>
        </w:rPr>
        <w:t>IE</w:t>
      </w:r>
      <w:r w:rsidR="00575100" w:rsidRPr="002D619D">
        <w:rPr>
          <w:rFonts w:asciiTheme="minorHAnsi" w:hAnsiTheme="minorHAnsi" w:cstheme="minorHAnsi"/>
          <w:sz w:val="22"/>
          <w:szCs w:val="22"/>
          <w:lang w:eastAsia="ja-JP"/>
        </w:rPr>
        <w:t>).</w:t>
      </w:r>
    </w:p>
    <w:p w14:paraId="6DF24491" w14:textId="23D4AF6C" w:rsidR="00624D28" w:rsidRPr="002D619D" w:rsidRDefault="0095772D" w:rsidP="002D619D">
      <w:pPr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 w:cstheme="minorHAnsi"/>
          <w:sz w:val="22"/>
          <w:szCs w:val="22"/>
          <w:lang w:eastAsia="ja-JP"/>
        </w:rPr>
        <w:t xml:space="preserve">Figure 2 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>illustrates the application of IE</w:t>
      </w:r>
      <w:r w:rsidR="00236F19" w:rsidRPr="002D619D">
        <w:rPr>
          <w:rFonts w:asciiTheme="minorHAnsi" w:hAnsiTheme="minorHAnsi" w:cstheme="minorHAnsi"/>
          <w:sz w:val="22"/>
          <w:szCs w:val="22"/>
          <w:lang w:eastAsia="ja-JP"/>
        </w:rPr>
        <w:t>s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24D28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SCS</w:t>
      </w:r>
      <w:r w:rsidR="00236F19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, </w:t>
      </w:r>
      <w:r w:rsidR="00236F19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Offset to Carrier</w:t>
      </w:r>
      <w:r w:rsidR="00236F19" w:rsidRPr="002D619D">
        <w:rPr>
          <w:rFonts w:asciiTheme="minorHAnsi" w:hAnsiTheme="minorHAnsi" w:cstheme="minorHAnsi"/>
          <w:sz w:val="22"/>
          <w:szCs w:val="22"/>
          <w:lang w:eastAsia="ja-JP"/>
        </w:rPr>
        <w:t>, and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236F19" w:rsidRPr="002D619D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Carrier Bandwidth</w:t>
      </w:r>
      <w:r w:rsidR="00624D28" w:rsidRPr="002D619D">
        <w:rPr>
          <w:rFonts w:asciiTheme="minorHAnsi" w:hAnsiTheme="minorHAnsi" w:cstheme="minorHAnsi"/>
          <w:sz w:val="22"/>
          <w:szCs w:val="22"/>
          <w:lang w:eastAsia="ja-JP"/>
        </w:rPr>
        <w:t>.</w:t>
      </w:r>
    </w:p>
    <w:p w14:paraId="0537AE90" w14:textId="6E7E8032" w:rsidR="00624D28" w:rsidRPr="002D619D" w:rsidRDefault="002D619D" w:rsidP="002D619D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2D619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Table 3: IE NR Carrier List,</w:t>
      </w:r>
      <w:r w:rsidR="00CC427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clause </w:t>
      </w:r>
      <w:r w:rsidR="00CC427E" w:rsidRPr="002D619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9.3.1.137</w:t>
      </w:r>
      <w:r w:rsidRPr="002D619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="00CC427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of </w:t>
      </w:r>
      <w:r w:rsidRPr="002D619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TS</w:t>
      </w:r>
      <w:r w:rsidR="00672EB7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2D619D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38.473, “This IE indicates the SCS-specific carriers per TDD, per DL, per UL or per SUL of an NR cell.”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4D28" w:rsidRPr="0058293E" w14:paraId="08560FBD" w14:textId="77777777" w:rsidTr="00DC2E5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D67" w14:textId="77777777" w:rsidR="00624D28" w:rsidRPr="00785027" w:rsidRDefault="00624D28" w:rsidP="00606187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lang w:eastAsia="ja-JP"/>
              </w:rPr>
              <w:t>NR</w:t>
            </w:r>
            <w:r w:rsidRPr="00785027">
              <w:rPr>
                <w:rFonts w:cs="Arial"/>
                <w:bCs/>
                <w:lang w:eastAsia="ja-JP"/>
              </w:rPr>
              <w:t xml:space="preserve">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91E3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604C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B3E" w14:textId="558509B1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ENUMERATED (</w:t>
            </w:r>
            <w:r w:rsidR="00A46BED">
              <w:rPr>
                <w:lang w:val="en-US" w:eastAsia="ja-JP"/>
              </w:rPr>
              <w:t>…</w:t>
            </w:r>
            <w:r w:rsidRPr="00785027"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5E0" w14:textId="77777777" w:rsidR="00624D28" w:rsidRPr="0058293E" w:rsidRDefault="00624D28" w:rsidP="006061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for the corresponding carrier.</w:t>
            </w:r>
          </w:p>
        </w:tc>
      </w:tr>
      <w:tr w:rsidR="00624D28" w:rsidRPr="00B264BF" w14:paraId="2B8EF09E" w14:textId="77777777" w:rsidTr="00DC2E5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8592" w14:textId="77777777" w:rsidR="00624D28" w:rsidRPr="00785027" w:rsidRDefault="00624D28" w:rsidP="00606187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FEB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A34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F2F2" w14:textId="14FDEBDB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="00A46BED">
              <w:rPr>
                <w:lang w:val="en-US" w:eastAsia="ja-JP"/>
              </w:rPr>
              <w:t>…</w:t>
            </w:r>
            <w:r w:rsidRPr="00C706B0"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F0AD" w14:textId="77777777" w:rsidR="00624D28" w:rsidRPr="00B264BF" w:rsidRDefault="00624D28" w:rsidP="00606187">
            <w:pPr>
              <w:pStyle w:val="TAL"/>
            </w:pPr>
            <w:r w:rsidRPr="00B264BF">
              <w:t xml:space="preserve">Offset in frequency domain between Point A (lowest subcarrier of common RB 0) and the lowest usable subcarrier on this carrier in number of </w:t>
            </w:r>
            <w:proofErr w:type="spellStart"/>
            <w:r w:rsidRPr="00B264BF">
              <w:t>PRBs</w:t>
            </w:r>
            <w:proofErr w:type="spellEnd"/>
            <w:r w:rsidRPr="00B264BF">
              <w:t xml:space="preserve"> (using the </w:t>
            </w:r>
            <w:r w:rsidRPr="00B264BF">
              <w:rPr>
                <w:i/>
                <w:iCs/>
              </w:rPr>
              <w:t>NR SCS</w:t>
            </w:r>
            <w:r w:rsidRPr="00B264BF">
              <w:t xml:space="preserve"> IE defined for this carrier). The maximum value corresponds to 275×8−1. See TS 38.211 </w:t>
            </w:r>
            <w:r w:rsidRPr="00B264BF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B264BF">
              <w:rPr>
                <w:lang w:eastAsia="ja-JP"/>
              </w:rPr>
              <w:t>]</w:t>
            </w:r>
            <w:r w:rsidRPr="00B264BF">
              <w:t>, clause 4.4.2.</w:t>
            </w:r>
          </w:p>
        </w:tc>
      </w:tr>
      <w:tr w:rsidR="00624D28" w:rsidRPr="00B264BF" w14:paraId="0D1752ED" w14:textId="77777777" w:rsidTr="00DC2E5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BA16" w14:textId="77777777" w:rsidR="00624D28" w:rsidRPr="00785027" w:rsidRDefault="00624D28" w:rsidP="00606187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BEB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C9D" w14:textId="77777777" w:rsidR="00624D28" w:rsidRPr="0058293E" w:rsidRDefault="00624D28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F7F" w14:textId="3F3335AE" w:rsidR="00624D28" w:rsidRPr="0058293E" w:rsidRDefault="00624D28" w:rsidP="00606187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>INTEGER (1</w:t>
            </w:r>
            <w:r w:rsidR="00A46BED">
              <w:rPr>
                <w:lang w:val="en-US" w:eastAsia="ja-JP"/>
              </w:rPr>
              <w:t>…</w:t>
            </w:r>
            <w:r w:rsidRPr="00C706B0">
              <w:rPr>
                <w:lang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A86" w14:textId="77777777" w:rsidR="00624D28" w:rsidRPr="00B264BF" w:rsidRDefault="00624D28" w:rsidP="00606187">
            <w:pPr>
              <w:pStyle w:val="TAL"/>
            </w:pPr>
            <w:r w:rsidRPr="00B264BF">
              <w:t xml:space="preserve">Width of this carrier in number of </w:t>
            </w:r>
            <w:proofErr w:type="spellStart"/>
            <w:r w:rsidRPr="00B264BF">
              <w:t>PRBs</w:t>
            </w:r>
            <w:proofErr w:type="spellEnd"/>
            <w:r w:rsidRPr="00B264BF">
              <w:t xml:space="preserve"> (using the </w:t>
            </w:r>
            <w:r w:rsidRPr="00B264BF">
              <w:rPr>
                <w:i/>
                <w:iCs/>
              </w:rPr>
              <w:t>NR</w:t>
            </w:r>
            <w:r w:rsidRPr="00B264BF">
              <w:rPr>
                <w:rFonts w:hint="eastAsia"/>
                <w:i/>
                <w:iCs/>
              </w:rPr>
              <w:t xml:space="preserve"> SCS</w:t>
            </w:r>
            <w:r w:rsidRPr="00B264BF">
              <w:rPr>
                <w:rFonts w:hint="eastAsia"/>
              </w:rPr>
              <w:t xml:space="preserve"> IE</w:t>
            </w:r>
            <w:r w:rsidRPr="00B264BF">
              <w:t xml:space="preserve"> defined for this carrier)</w:t>
            </w:r>
            <w:r w:rsidRPr="00B264BF">
              <w:rPr>
                <w:rFonts w:hint="eastAsia"/>
              </w:rPr>
              <w:t>.</w:t>
            </w:r>
            <w:r w:rsidRPr="00B264BF">
              <w:t xml:space="preserve"> </w:t>
            </w:r>
            <w:r w:rsidRPr="00B264BF">
              <w:rPr>
                <w:rFonts w:hint="eastAsia"/>
              </w:rPr>
              <w:t>S</w:t>
            </w:r>
            <w:r w:rsidRPr="00B264BF">
              <w:t xml:space="preserve">ee TS 38.211 </w:t>
            </w:r>
            <w:r w:rsidRPr="00B264BF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B264BF">
              <w:rPr>
                <w:lang w:eastAsia="ja-JP"/>
              </w:rPr>
              <w:t>]</w:t>
            </w:r>
            <w:r w:rsidRPr="00B264BF">
              <w:t>, clause 4.4.2.</w:t>
            </w:r>
          </w:p>
        </w:tc>
      </w:tr>
    </w:tbl>
    <w:p w14:paraId="4A5C0700" w14:textId="47856716" w:rsidR="00624D28" w:rsidRDefault="00624D28" w:rsidP="00846CDD">
      <w:pPr>
        <w:rPr>
          <w:lang w:eastAsia="ja-JP"/>
        </w:rPr>
      </w:pPr>
    </w:p>
    <w:p w14:paraId="5A97E9BA" w14:textId="75E4B6D2" w:rsidR="0064179B" w:rsidRDefault="0064179B" w:rsidP="00DC2E5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7BC24DF" wp14:editId="7991F653">
            <wp:extent cx="6040205" cy="170632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071" cy="17238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A84DB" w14:textId="4A3EB4A1" w:rsidR="00A46BED" w:rsidRPr="004B0162" w:rsidRDefault="00A46BED" w:rsidP="00DC2E5D">
      <w:pPr>
        <w:pStyle w:val="Caption"/>
        <w:spacing w:after="0"/>
        <w:jc w:val="center"/>
        <w:rPr>
          <w:rFonts w:asciiTheme="minorHAnsi" w:hAnsiTheme="minorHAnsi" w:cstheme="minorHAnsi"/>
          <w:sz w:val="22"/>
          <w:szCs w:val="22"/>
          <w:lang w:eastAsia="ja-JP"/>
        </w:rPr>
      </w:pPr>
      <w:bookmarkStart w:id="3" w:name="_Ref118828800"/>
      <w:r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bookmarkEnd w:id="3"/>
      <w:r w:rsidR="0095772D">
        <w:rPr>
          <w:rFonts w:asciiTheme="minorHAnsi" w:hAnsiTheme="minorHAnsi" w:cstheme="minorHAnsi"/>
          <w:b/>
          <w:bCs/>
          <w:sz w:val="22"/>
          <w:szCs w:val="22"/>
        </w:rPr>
        <w:t>2:</w:t>
      </w:r>
      <w:r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51D1C"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IAB-DU </w:t>
      </w:r>
      <w:r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Cell configuration with multiple (2) </w:t>
      </w:r>
      <w:r w:rsidR="009B6C7B" w:rsidRPr="004B0162">
        <w:rPr>
          <w:rFonts w:asciiTheme="minorHAnsi" w:hAnsiTheme="minorHAnsi" w:cstheme="minorHAnsi"/>
          <w:b/>
          <w:bCs/>
          <w:sz w:val="22"/>
          <w:szCs w:val="22"/>
        </w:rPr>
        <w:t>numerolo</w:t>
      </w:r>
      <w:r w:rsidR="009B6C7B">
        <w:rPr>
          <w:rFonts w:asciiTheme="minorHAnsi" w:hAnsiTheme="minorHAnsi" w:cstheme="minorHAnsi"/>
          <w:b/>
          <w:bCs/>
          <w:sz w:val="22"/>
          <w:szCs w:val="22"/>
        </w:rPr>
        <w:t>gies</w:t>
      </w:r>
      <w:r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 by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NR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 xml:space="preserve">Carrier </w:t>
      </w:r>
      <w:r w:rsidR="00575100"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>List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val="en-GB"/>
        </w:rPr>
        <w:t xml:space="preserve"> </w:t>
      </w:r>
      <w:r w:rsidR="009B6C7B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IE </w:t>
      </w:r>
      <w:r w:rsidRPr="004B0162">
        <w:rPr>
          <w:rFonts w:asciiTheme="minorHAnsi" w:hAnsiTheme="minorHAnsi" w:cstheme="minorHAnsi"/>
          <w:b/>
          <w:bCs/>
          <w:sz w:val="22"/>
          <w:szCs w:val="22"/>
        </w:rPr>
        <w:t>(9.3.1.137)</w:t>
      </w:r>
      <w:r w:rsidR="0064179B" w:rsidRPr="004B0162">
        <w:rPr>
          <w:rFonts w:asciiTheme="minorHAnsi" w:hAnsiTheme="minorHAnsi" w:cstheme="minorHAnsi"/>
          <w:b/>
          <w:bCs/>
          <w:sz w:val="22"/>
          <w:szCs w:val="22"/>
        </w:rPr>
        <w:t>. The 1</w:t>
      </w:r>
      <w:r w:rsidR="0064179B" w:rsidRPr="004B0162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st</w:t>
      </w:r>
      <w:r w:rsidR="0064179B"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 ‘Offset to Carrier’ </w:t>
      </w:r>
      <w:r w:rsidR="004573A2" w:rsidRPr="004B0162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="0064179B" w:rsidRPr="004B0162">
        <w:rPr>
          <w:rFonts w:asciiTheme="minorHAnsi" w:hAnsiTheme="minorHAnsi" w:cstheme="minorHAnsi"/>
          <w:b/>
          <w:bCs/>
          <w:sz w:val="22"/>
          <w:szCs w:val="22"/>
        </w:rPr>
        <w:t xml:space="preserve"> assumed 0 and not shown.</w:t>
      </w:r>
    </w:p>
    <w:p w14:paraId="5C549E4C" w14:textId="77777777" w:rsidR="00A46BED" w:rsidRPr="00A96F44" w:rsidRDefault="00A46BED" w:rsidP="00846CDD">
      <w:pPr>
        <w:rPr>
          <w:rFonts w:asciiTheme="minorHAnsi" w:hAnsiTheme="minorHAnsi" w:cstheme="minorHAnsi"/>
          <w:sz w:val="22"/>
          <w:szCs w:val="22"/>
          <w:lang w:val="en-US" w:eastAsia="ja-JP"/>
        </w:rPr>
      </w:pPr>
    </w:p>
    <w:p w14:paraId="64490CFA" w14:textId="4A78513B" w:rsidR="00754954" w:rsidRPr="00A96F44" w:rsidRDefault="00754954" w:rsidP="00A96F44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36"/>
          <w:szCs w:val="36"/>
          <w:lang w:eastAsia="ja-JP"/>
        </w:rPr>
      </w:pPr>
      <w:r w:rsidRPr="00A96F44">
        <w:rPr>
          <w:rFonts w:asciiTheme="minorHAnsi" w:hAnsiTheme="minorHAnsi" w:cstheme="minorHAnsi"/>
          <w:sz w:val="36"/>
          <w:szCs w:val="36"/>
          <w:lang w:eastAsia="ja-JP"/>
        </w:rPr>
        <w:t>2.</w:t>
      </w:r>
      <w:r w:rsidR="007F46A1" w:rsidRPr="00A96F44">
        <w:rPr>
          <w:rFonts w:asciiTheme="minorHAnsi" w:hAnsiTheme="minorHAnsi" w:cstheme="minorHAnsi"/>
          <w:sz w:val="36"/>
          <w:szCs w:val="36"/>
          <w:lang w:eastAsia="ja-JP"/>
        </w:rPr>
        <w:t>3</w:t>
      </w:r>
      <w:r w:rsidRPr="00A96F44">
        <w:rPr>
          <w:rFonts w:asciiTheme="minorHAnsi" w:hAnsiTheme="minorHAnsi" w:cstheme="minorHAnsi"/>
          <w:sz w:val="36"/>
          <w:szCs w:val="36"/>
          <w:lang w:eastAsia="ja-JP"/>
        </w:rPr>
        <w:t xml:space="preserve"> The lowest index of RB of the IAB-DU cell</w:t>
      </w:r>
    </w:p>
    <w:p w14:paraId="6B9E424F" w14:textId="099A1773" w:rsidR="00846CDD" w:rsidRPr="00A96F44" w:rsidRDefault="00846CDD" w:rsidP="00846CDD">
      <w:pPr>
        <w:rPr>
          <w:rFonts w:asciiTheme="minorHAnsi" w:hAnsiTheme="minorHAnsi" w:cstheme="minorHAnsi"/>
          <w:lang w:eastAsia="ja-JP"/>
        </w:rPr>
      </w:pPr>
    </w:p>
    <w:p w14:paraId="4BA5EBDD" w14:textId="46CFC672" w:rsidR="00D51D1C" w:rsidRPr="00A96F44" w:rsidRDefault="00006C08" w:rsidP="0095772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06C08">
        <w:rPr>
          <w:rFonts w:asciiTheme="minorHAnsi" w:hAnsiTheme="minorHAnsi" w:cstheme="minorHAnsi"/>
          <w:sz w:val="22"/>
          <w:szCs w:val="22"/>
        </w:rPr>
        <w:t xml:space="preserve">Figure 1 and Figure 2 </w:t>
      </w:r>
      <w:r w:rsidR="00D51D1C" w:rsidRPr="00A96F44">
        <w:rPr>
          <w:rFonts w:asciiTheme="minorHAnsi" w:hAnsiTheme="minorHAnsi" w:cstheme="minorHAnsi"/>
          <w:sz w:val="22"/>
          <w:szCs w:val="22"/>
        </w:rPr>
        <w:t xml:space="preserve">depict how an IAB-DU cell is configured when either </w:t>
      </w:r>
      <w:r w:rsidR="00B62853" w:rsidRPr="00A96F4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="00B62853"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37CED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="00B62853"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or </w:t>
      </w:r>
      <w:r w:rsidR="00B62853" w:rsidRPr="00A96F4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Carrier List</w:t>
      </w:r>
      <w:r w:rsidR="00B62853"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637CED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="00B62853" w:rsidRPr="00A96F44">
        <w:rPr>
          <w:rFonts w:asciiTheme="minorHAnsi" w:hAnsiTheme="minorHAnsi" w:cstheme="minorHAnsi"/>
          <w:sz w:val="22"/>
          <w:szCs w:val="22"/>
          <w:lang w:eastAsia="ja-JP"/>
        </w:rPr>
        <w:t>is provided.</w:t>
      </w:r>
    </w:p>
    <w:p w14:paraId="70B491B5" w14:textId="43AC9CE6" w:rsidR="00B62853" w:rsidRPr="00A96F44" w:rsidRDefault="00DB608D" w:rsidP="0095772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 xml:space="preserve">As can be observed, </w:t>
      </w:r>
      <w:r w:rsidR="00637CED">
        <w:rPr>
          <w:rFonts w:asciiTheme="minorHAnsi" w:hAnsiTheme="minorHAnsi" w:cstheme="minorHAnsi"/>
          <w:sz w:val="22"/>
          <w:szCs w:val="22"/>
        </w:rPr>
        <w:t>regardless of which</w:t>
      </w:r>
      <w:r w:rsidRPr="00A96F44">
        <w:rPr>
          <w:rFonts w:asciiTheme="minorHAnsi" w:hAnsiTheme="minorHAnsi" w:cstheme="minorHAnsi"/>
          <w:sz w:val="22"/>
          <w:szCs w:val="22"/>
        </w:rPr>
        <w:t xml:space="preserve"> numerologies are configured for a cell, there is a lowest frequency resource. This lowest frequency is unique and determining </w:t>
      </w:r>
      <w:r w:rsidRPr="00637CED">
        <w:rPr>
          <w:rFonts w:asciiTheme="minorHAnsi" w:hAnsiTheme="minorHAnsi" w:cstheme="minorHAnsi"/>
          <w:sz w:val="22"/>
          <w:szCs w:val="22"/>
          <w:u w:val="single"/>
        </w:rPr>
        <w:t>the lowest index of RB of the IAB-DU cell</w:t>
      </w:r>
      <w:r w:rsidRPr="00637CED">
        <w:rPr>
          <w:rFonts w:asciiTheme="minorHAnsi" w:hAnsiTheme="minorHAnsi" w:cstheme="minorHAnsi"/>
          <w:sz w:val="22"/>
          <w:szCs w:val="22"/>
        </w:rPr>
        <w:t>.</w:t>
      </w:r>
      <w:r w:rsidRPr="00A96F44">
        <w:rPr>
          <w:rFonts w:asciiTheme="minorHAnsi" w:hAnsiTheme="minorHAnsi" w:cstheme="minorHAnsi"/>
          <w:sz w:val="22"/>
          <w:szCs w:val="22"/>
        </w:rPr>
        <w:t xml:space="preserve"> The numerology of this lowest RB might have</w:t>
      </w:r>
      <w:r w:rsidR="001C36D1">
        <w:rPr>
          <w:rFonts w:asciiTheme="minorHAnsi" w:hAnsiTheme="minorHAnsi" w:cstheme="minorHAnsi"/>
          <w:sz w:val="22"/>
          <w:szCs w:val="22"/>
        </w:rPr>
        <w:t xml:space="preserve"> an</w:t>
      </w:r>
      <w:r w:rsidRPr="00A96F44">
        <w:rPr>
          <w:rFonts w:asciiTheme="minorHAnsi" w:hAnsiTheme="minorHAnsi" w:cstheme="minorHAnsi"/>
          <w:sz w:val="22"/>
          <w:szCs w:val="22"/>
        </w:rPr>
        <w:t xml:space="preserve"> impact on the width of this lowest RB</w:t>
      </w:r>
      <w:r w:rsidR="00DE641F">
        <w:rPr>
          <w:rFonts w:asciiTheme="minorHAnsi" w:hAnsiTheme="minorHAnsi" w:cstheme="minorHAnsi"/>
          <w:sz w:val="22"/>
          <w:szCs w:val="22"/>
        </w:rPr>
        <w:t>,</w:t>
      </w:r>
      <w:r w:rsidRPr="00A96F44">
        <w:rPr>
          <w:rFonts w:asciiTheme="minorHAnsi" w:hAnsiTheme="minorHAnsi" w:cstheme="minorHAnsi"/>
          <w:sz w:val="22"/>
          <w:szCs w:val="22"/>
        </w:rPr>
        <w:t xml:space="preserve"> but </w:t>
      </w:r>
      <w:r w:rsidR="00DE641F">
        <w:rPr>
          <w:rFonts w:asciiTheme="minorHAnsi" w:hAnsiTheme="minorHAnsi" w:cstheme="minorHAnsi"/>
          <w:sz w:val="22"/>
          <w:szCs w:val="22"/>
        </w:rPr>
        <w:t xml:space="preserve">it </w:t>
      </w:r>
      <w:r w:rsidRPr="00A96F44">
        <w:rPr>
          <w:rFonts w:asciiTheme="minorHAnsi" w:hAnsiTheme="minorHAnsi" w:cstheme="minorHAnsi"/>
          <w:sz w:val="22"/>
          <w:szCs w:val="22"/>
        </w:rPr>
        <w:t xml:space="preserve">has no impact on the fact </w:t>
      </w:r>
      <w:r w:rsidR="001C36D1">
        <w:rPr>
          <w:rFonts w:asciiTheme="minorHAnsi" w:hAnsiTheme="minorHAnsi" w:cstheme="minorHAnsi"/>
          <w:sz w:val="22"/>
          <w:szCs w:val="22"/>
        </w:rPr>
        <w:t xml:space="preserve">that </w:t>
      </w:r>
      <w:r w:rsidRPr="00A96F44">
        <w:rPr>
          <w:rFonts w:asciiTheme="minorHAnsi" w:hAnsiTheme="minorHAnsi" w:cstheme="minorHAnsi"/>
          <w:sz w:val="22"/>
          <w:szCs w:val="22"/>
        </w:rPr>
        <w:t>there is a lowest RB in a cell, which RB it is</w:t>
      </w:r>
      <w:r w:rsidR="00DE641F">
        <w:rPr>
          <w:rFonts w:asciiTheme="minorHAnsi" w:hAnsiTheme="minorHAnsi" w:cstheme="minorHAnsi"/>
          <w:sz w:val="22"/>
          <w:szCs w:val="22"/>
        </w:rPr>
        <w:t>,</w:t>
      </w:r>
      <w:r w:rsidRPr="00A96F44">
        <w:rPr>
          <w:rFonts w:asciiTheme="minorHAnsi" w:hAnsiTheme="minorHAnsi" w:cstheme="minorHAnsi"/>
          <w:sz w:val="22"/>
          <w:szCs w:val="22"/>
        </w:rPr>
        <w:t xml:space="preserve"> and where it starts.</w:t>
      </w:r>
      <w:r w:rsidR="0095772D">
        <w:rPr>
          <w:rFonts w:asciiTheme="minorHAnsi" w:hAnsiTheme="minorHAnsi" w:cstheme="minorHAnsi"/>
          <w:sz w:val="22"/>
          <w:szCs w:val="22"/>
        </w:rPr>
        <w:t xml:space="preserve"> Figure 3 </w:t>
      </w:r>
      <w:r w:rsidRPr="00A96F44">
        <w:rPr>
          <w:rFonts w:asciiTheme="minorHAnsi" w:hAnsiTheme="minorHAnsi" w:cstheme="minorHAnsi"/>
          <w:sz w:val="22"/>
          <w:szCs w:val="22"/>
        </w:rPr>
        <w:t xml:space="preserve">illustrates the lowest index of RB of the IAB-DU for both cases of when an IAB-DU cell is configured with numerologies by </w:t>
      </w:r>
      <w:r w:rsidRPr="00A96F4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7F2740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or </w:t>
      </w:r>
      <w:r w:rsidRPr="00A96F4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NR Carrier List</w:t>
      </w:r>
      <w:r w:rsidR="007F2740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 xml:space="preserve"> </w:t>
      </w:r>
      <w:r w:rsidR="007F2740">
        <w:rPr>
          <w:rFonts w:asciiTheme="minorHAnsi" w:hAnsiTheme="minorHAnsi" w:cstheme="minorHAnsi"/>
          <w:sz w:val="22"/>
          <w:szCs w:val="22"/>
          <w:lang w:eastAsia="ja-JP"/>
        </w:rPr>
        <w:t>IE</w: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t>.</w:t>
      </w:r>
      <w:r w:rsidR="006D2D92"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 The RB that </w:t>
      </w:r>
      <w:r w:rsidR="00D03BE7"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starts the first RB set for </w:t>
      </w:r>
      <w:r w:rsidR="00D03BE7" w:rsidRPr="00A96F44">
        <w:rPr>
          <w:rFonts w:asciiTheme="minorHAnsi" w:hAnsiTheme="minorHAnsi" w:cstheme="minorHAnsi"/>
          <w:sz w:val="22"/>
          <w:szCs w:val="22"/>
        </w:rPr>
        <w:t xml:space="preserve">the Rel-17 IAB-DU HSNA resource configuration </w:t>
      </w:r>
      <w:r w:rsidR="00D03BE7" w:rsidRPr="00A96F44">
        <w:rPr>
          <w:rFonts w:asciiTheme="minorHAnsi" w:hAnsiTheme="minorHAnsi" w:cstheme="minorHAnsi"/>
          <w:sz w:val="22"/>
          <w:szCs w:val="22"/>
          <w:lang w:eastAsia="ja-JP"/>
        </w:rPr>
        <w:t>is indicated in red (depicted as RB 0).</w:t>
      </w:r>
    </w:p>
    <w:p w14:paraId="7DAC2084" w14:textId="59C21E17" w:rsidR="00DB608D" w:rsidRDefault="00DB608D" w:rsidP="006E32A5">
      <w:pPr>
        <w:spacing w:after="60"/>
        <w:jc w:val="left"/>
        <w:rPr>
          <w:rFonts w:cs="Arial"/>
        </w:rPr>
      </w:pPr>
    </w:p>
    <w:p w14:paraId="6394D0F7" w14:textId="0303C87E" w:rsidR="00234486" w:rsidRPr="00322155" w:rsidRDefault="00322155" w:rsidP="00DC2E5D">
      <w:pPr>
        <w:spacing w:after="60"/>
        <w:jc w:val="center"/>
        <w:rPr>
          <w:rFonts w:cs="Arial"/>
        </w:rPr>
      </w:pPr>
      <w:r>
        <w:rPr>
          <w:rFonts w:cs="Arial"/>
          <w:noProof/>
        </w:rPr>
        <w:lastRenderedPageBreak/>
        <w:drawing>
          <wp:inline distT="0" distB="0" distL="0" distR="0" wp14:anchorId="0AF16687" wp14:editId="44F82962">
            <wp:extent cx="5810724" cy="165224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89" cy="16593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91AE68" w14:textId="3D44D02D" w:rsidR="00234486" w:rsidRPr="00ED4863" w:rsidRDefault="00234486" w:rsidP="00DC2E5D">
      <w:pPr>
        <w:pStyle w:val="Caption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4" w:name="_Ref118887382"/>
      <w:r w:rsidRPr="00ED4863">
        <w:rPr>
          <w:rFonts w:asciiTheme="minorHAnsi" w:hAnsiTheme="minorHAnsi" w:cstheme="minorHAnsi"/>
          <w:b/>
          <w:bCs/>
          <w:sz w:val="22"/>
          <w:szCs w:val="22"/>
        </w:rPr>
        <w:t>Figure</w:t>
      </w:r>
      <w:bookmarkEnd w:id="4"/>
      <w:r w:rsidR="0095772D">
        <w:rPr>
          <w:rFonts w:asciiTheme="minorHAnsi" w:hAnsiTheme="minorHAnsi" w:cstheme="minorHAnsi"/>
          <w:b/>
          <w:bCs/>
          <w:sz w:val="22"/>
          <w:szCs w:val="22"/>
        </w:rPr>
        <w:t xml:space="preserve"> 3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: Location of the lowest RB</w:t>
      </w:r>
      <w:r w:rsidR="002B2AAB"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(in red)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of the IAB-DU</w:t>
      </w:r>
      <w:r w:rsidR="002B2AAB"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cell with one numerology (top) and for a</w:t>
      </w:r>
      <w:r w:rsidR="000E241D" w:rsidRPr="00ED4863">
        <w:rPr>
          <w:rFonts w:asciiTheme="minorHAnsi" w:hAnsiTheme="minorHAnsi" w:cstheme="minorHAnsi"/>
          <w:b/>
          <w:bCs/>
          <w:sz w:val="22"/>
          <w:szCs w:val="22"/>
        </w:rPr>
        <w:t>n IAB-DU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cell with multiple numerologies (bottom)</w:t>
      </w:r>
    </w:p>
    <w:p w14:paraId="797AAAC7" w14:textId="79464290" w:rsidR="003C27F6" w:rsidRPr="00A221F9" w:rsidRDefault="003C27F6" w:rsidP="00A221F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</w:pP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C2A11" w:rsidRPr="00ED4863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21F9">
        <w:rPr>
          <w:rFonts w:asciiTheme="minorHAnsi" w:hAnsiTheme="minorHAnsi" w:cstheme="minorHAnsi"/>
          <w:b/>
          <w:bCs/>
          <w:sz w:val="22"/>
          <w:szCs w:val="22"/>
        </w:rPr>
        <w:t>Regardless of which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numerologies are configured for a cell, there is a unique lowest frequency resource, determining </w:t>
      </w:r>
      <w:r w:rsidRPr="00A221F9">
        <w:rPr>
          <w:rFonts w:asciiTheme="minorHAnsi" w:hAnsiTheme="minorHAnsi" w:cstheme="minorHAnsi"/>
          <w:b/>
          <w:bCs/>
          <w:sz w:val="22"/>
          <w:szCs w:val="22"/>
          <w:u w:val="single"/>
        </w:rPr>
        <w:t>the lowest index of RB of the IAB-DU cell.</w:t>
      </w:r>
    </w:p>
    <w:p w14:paraId="0A6450C1" w14:textId="33F0638A" w:rsidR="00B31ACD" w:rsidRPr="00ED4863" w:rsidRDefault="00B31ACD" w:rsidP="00A221F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C2A11" w:rsidRPr="00ED4863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A221F9">
        <w:rPr>
          <w:rFonts w:asciiTheme="minorHAnsi" w:hAnsiTheme="minorHAnsi" w:cstheme="minorHAnsi"/>
          <w:b/>
          <w:bCs/>
          <w:sz w:val="22"/>
          <w:szCs w:val="22"/>
          <w:u w:val="single"/>
        </w:rPr>
        <w:t>The lowest index of RB of the IAB-DU cell</w:t>
      </w:r>
      <w:r w:rsidRPr="00A221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depend</w:t>
      </w:r>
      <w:r w:rsidR="00E21E61">
        <w:rPr>
          <w:rFonts w:asciiTheme="minorHAnsi" w:hAnsiTheme="minorHAnsi" w:cstheme="minorHAnsi"/>
          <w:b/>
          <w:bCs/>
          <w:sz w:val="22"/>
          <w:szCs w:val="22"/>
        </w:rPr>
        <w:t>s neither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on whether a cell is configured via</w:t>
      </w:r>
      <w:r w:rsidR="00E21E61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D4863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1E61">
        <w:rPr>
          <w:rFonts w:asciiTheme="minorHAnsi" w:hAnsiTheme="minorHAnsi" w:cstheme="minorHAnsi"/>
          <w:b/>
          <w:bCs/>
          <w:sz w:val="22"/>
          <w:szCs w:val="22"/>
        </w:rPr>
        <w:t>IE, n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E21E61">
        <w:rPr>
          <w:rFonts w:asciiTheme="minorHAnsi" w:hAnsiTheme="minorHAnsi" w:cstheme="minorHAnsi"/>
          <w:b/>
          <w:bCs/>
          <w:sz w:val="22"/>
          <w:szCs w:val="22"/>
        </w:rPr>
        <w:t>r on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the actual configuration of numerologies itself.</w:t>
      </w:r>
    </w:p>
    <w:p w14:paraId="23306FDA" w14:textId="48FF1D01" w:rsidR="003C27F6" w:rsidRDefault="003C27F6" w:rsidP="00846CDD">
      <w:pPr>
        <w:rPr>
          <w:lang w:eastAsia="ja-JP"/>
        </w:rPr>
      </w:pPr>
    </w:p>
    <w:p w14:paraId="762D4B7E" w14:textId="02B0BD96" w:rsidR="00115D16" w:rsidRPr="00A96F44" w:rsidRDefault="00115D16" w:rsidP="00115D16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36"/>
          <w:szCs w:val="36"/>
          <w:lang w:eastAsia="ja-JP"/>
        </w:rPr>
      </w:pPr>
      <w:r w:rsidRPr="00A96F44">
        <w:rPr>
          <w:rFonts w:asciiTheme="minorHAnsi" w:hAnsiTheme="minorHAnsi" w:cstheme="minorHAnsi"/>
          <w:sz w:val="36"/>
          <w:szCs w:val="36"/>
          <w:lang w:eastAsia="ja-JP"/>
        </w:rPr>
        <w:t>2.</w:t>
      </w:r>
      <w:r>
        <w:rPr>
          <w:rFonts w:asciiTheme="minorHAnsi" w:hAnsiTheme="minorHAnsi" w:cstheme="minorHAnsi"/>
          <w:sz w:val="36"/>
          <w:szCs w:val="36"/>
          <w:lang w:eastAsia="ja-JP"/>
        </w:rPr>
        <w:t>4</w:t>
      </w:r>
      <w:r w:rsidRPr="00A96F44">
        <w:rPr>
          <w:rFonts w:asciiTheme="minorHAnsi" w:hAnsiTheme="minorHAnsi" w:cstheme="minorHAnsi"/>
          <w:sz w:val="36"/>
          <w:szCs w:val="36"/>
          <w:lang w:eastAsia="ja-JP"/>
        </w:rPr>
        <w:t xml:space="preserve"> </w:t>
      </w:r>
      <w:r w:rsidR="0090245F" w:rsidRPr="0090245F">
        <w:rPr>
          <w:rFonts w:asciiTheme="minorHAnsi" w:hAnsiTheme="minorHAnsi" w:cstheme="minorHAnsi"/>
          <w:sz w:val="36"/>
          <w:szCs w:val="36"/>
          <w:lang w:eastAsia="ja-JP"/>
        </w:rPr>
        <w:t>On the Use of the Reference SCS in the RB Set Configuration</w:t>
      </w:r>
    </w:p>
    <w:p w14:paraId="3162B45B" w14:textId="405FFB29" w:rsidR="00846CDD" w:rsidRPr="00A96F44" w:rsidRDefault="00505940" w:rsidP="00A96F44">
      <w:pPr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 xml:space="preserve">The description for the </w:t>
      </w:r>
      <w:r w:rsidRPr="00A96F44">
        <w:rPr>
          <w:rFonts w:asciiTheme="minorHAnsi" w:hAnsiTheme="minorHAnsi" w:cstheme="minorHAnsi"/>
          <w:i/>
          <w:iCs/>
          <w:sz w:val="22"/>
          <w:szCs w:val="22"/>
        </w:rPr>
        <w:t>Subcarrier Spacing</w:t>
      </w:r>
      <w:r w:rsidRPr="00A96F44">
        <w:rPr>
          <w:rFonts w:asciiTheme="minorHAnsi" w:hAnsiTheme="minorHAnsi" w:cstheme="minorHAnsi"/>
          <w:sz w:val="22"/>
          <w:szCs w:val="22"/>
        </w:rPr>
        <w:t xml:space="preserve"> </w:t>
      </w:r>
      <w:r w:rsidR="00CE7D49">
        <w:rPr>
          <w:rFonts w:asciiTheme="minorHAnsi" w:hAnsiTheme="minorHAnsi" w:cstheme="minorHAnsi"/>
          <w:sz w:val="22"/>
          <w:szCs w:val="22"/>
        </w:rPr>
        <w:t xml:space="preserve">IE </w:t>
      </w:r>
      <w:r w:rsidRPr="00A96F44">
        <w:rPr>
          <w:rFonts w:asciiTheme="minorHAnsi" w:hAnsiTheme="minorHAnsi" w:cstheme="minorHAnsi"/>
          <w:sz w:val="22"/>
          <w:szCs w:val="22"/>
        </w:rPr>
        <w:t>in</w:t>
      </w:r>
      <w:r w:rsidR="00491E3C">
        <w:rPr>
          <w:rFonts w:asciiTheme="minorHAnsi" w:hAnsiTheme="minorHAnsi" w:cstheme="minorHAnsi"/>
          <w:sz w:val="22"/>
          <w:szCs w:val="22"/>
        </w:rPr>
        <w:t xml:space="preserve"> </w:t>
      </w:r>
      <w:r w:rsidR="00DA5354">
        <w:rPr>
          <w:rFonts w:asciiTheme="minorHAnsi" w:hAnsiTheme="minorHAnsi" w:cstheme="minorHAnsi"/>
          <w:sz w:val="22"/>
          <w:szCs w:val="22"/>
        </w:rPr>
        <w:t>clause</w:t>
      </w:r>
      <w:r w:rsidRPr="00A96F44">
        <w:rPr>
          <w:rFonts w:asciiTheme="minorHAnsi" w:hAnsiTheme="minorHAnsi" w:cstheme="minorHAnsi"/>
          <w:sz w:val="22"/>
          <w:szCs w:val="22"/>
        </w:rPr>
        <w:t xml:space="preserve"> 9.3.230</w:t>
      </w:r>
      <w:r w:rsidR="00491E3C">
        <w:rPr>
          <w:rFonts w:asciiTheme="minorHAnsi" w:hAnsiTheme="minorHAnsi" w:cstheme="minorHAnsi"/>
          <w:sz w:val="22"/>
          <w:szCs w:val="22"/>
        </w:rPr>
        <w:t xml:space="preserve"> of TS 38.473</w:t>
      </w:r>
      <w:r w:rsidRPr="00A96F44">
        <w:rPr>
          <w:rFonts w:asciiTheme="minorHAnsi" w:hAnsiTheme="minorHAnsi" w:cstheme="minorHAnsi"/>
          <w:sz w:val="22"/>
          <w:szCs w:val="22"/>
        </w:rPr>
        <w:t>, states</w:t>
      </w:r>
      <w:r w:rsidR="00491E3C">
        <w:rPr>
          <w:rFonts w:asciiTheme="minorHAnsi" w:hAnsiTheme="minorHAnsi" w:cstheme="minorHAnsi"/>
          <w:sz w:val="22"/>
          <w:szCs w:val="22"/>
        </w:rPr>
        <w:t xml:space="preserve"> that</w:t>
      </w:r>
      <w:r w:rsidRPr="00A96F44">
        <w:rPr>
          <w:rFonts w:asciiTheme="minorHAnsi" w:hAnsiTheme="minorHAnsi" w:cstheme="minorHAnsi"/>
          <w:sz w:val="22"/>
          <w:szCs w:val="22"/>
        </w:rPr>
        <w:t xml:space="preserve"> “</w:t>
      </w:r>
      <w:r w:rsidRPr="00A96F44">
        <w:rPr>
          <w:rFonts w:asciiTheme="minorHAnsi" w:hAnsiTheme="minorHAnsi" w:cstheme="minorHAnsi"/>
          <w:i/>
          <w:iCs/>
          <w:sz w:val="22"/>
          <w:szCs w:val="22"/>
          <w:u w:val="single"/>
        </w:rPr>
        <w:t>Subcarrier spacing used as reference for the RB set configuration</w:t>
      </w:r>
      <w:r w:rsidRPr="00A96F44">
        <w:rPr>
          <w:rFonts w:asciiTheme="minorHAnsi" w:hAnsiTheme="minorHAnsi" w:cstheme="minorHAnsi"/>
          <w:sz w:val="22"/>
          <w:szCs w:val="22"/>
          <w:u w:val="single"/>
        </w:rPr>
        <w:t>”</w:t>
      </w:r>
      <w:r w:rsidRPr="00A96F44">
        <w:rPr>
          <w:rFonts w:asciiTheme="minorHAnsi" w:hAnsiTheme="minorHAnsi" w:cstheme="minorHAnsi"/>
          <w:sz w:val="22"/>
          <w:szCs w:val="22"/>
        </w:rPr>
        <w:t xml:space="preserve"> (</w:t>
      </w:r>
      <w:r w:rsidRPr="00A96F44">
        <w:rPr>
          <w:rFonts w:asciiTheme="minorHAnsi" w:hAnsiTheme="minorHAnsi" w:cstheme="minorHAnsi"/>
          <w:sz w:val="22"/>
          <w:szCs w:val="22"/>
        </w:rPr>
        <w:fldChar w:fldCharType="begin"/>
      </w:r>
      <w:r w:rsidRPr="00A96F44">
        <w:rPr>
          <w:rFonts w:asciiTheme="minorHAnsi" w:hAnsiTheme="minorHAnsi" w:cstheme="minorHAnsi"/>
          <w:sz w:val="22"/>
          <w:szCs w:val="22"/>
        </w:rPr>
        <w:instrText xml:space="preserve"> REF _Ref118896950 \h </w:instrText>
      </w:r>
      <w:r w:rsidR="00A96F44" w:rsidRPr="00A96F44">
        <w:rPr>
          <w:rFonts w:asciiTheme="minorHAnsi" w:hAnsiTheme="minorHAnsi" w:cstheme="minorHAnsi"/>
          <w:sz w:val="22"/>
          <w:szCs w:val="22"/>
        </w:rPr>
        <w:instrText xml:space="preserve"> \* MERGEFORMAT </w:instrText>
      </w:r>
      <w:r w:rsidRPr="00A96F44">
        <w:rPr>
          <w:rFonts w:asciiTheme="minorHAnsi" w:hAnsiTheme="minorHAnsi" w:cstheme="minorHAnsi"/>
          <w:sz w:val="22"/>
          <w:szCs w:val="22"/>
        </w:rPr>
      </w:r>
      <w:r w:rsidRPr="00A96F44">
        <w:rPr>
          <w:rFonts w:asciiTheme="minorHAnsi" w:hAnsiTheme="minorHAnsi" w:cstheme="minorHAnsi"/>
          <w:sz w:val="22"/>
          <w:szCs w:val="22"/>
        </w:rPr>
        <w:fldChar w:fldCharType="separate"/>
      </w:r>
      <w:r w:rsidRPr="00A96F44">
        <w:rPr>
          <w:rFonts w:asciiTheme="minorHAnsi" w:hAnsiTheme="minorHAnsi" w:cstheme="minorHAnsi"/>
          <w:sz w:val="22"/>
          <w:szCs w:val="22"/>
        </w:rPr>
        <w:t xml:space="preserve">Table </w:t>
      </w:r>
      <w:r w:rsidRPr="00A96F44">
        <w:rPr>
          <w:rFonts w:asciiTheme="minorHAnsi" w:hAnsiTheme="minorHAnsi" w:cstheme="minorHAnsi"/>
          <w:noProof/>
          <w:sz w:val="22"/>
          <w:szCs w:val="22"/>
        </w:rPr>
        <w:t>4</w:t>
      </w:r>
      <w:r w:rsidRPr="00A96F44">
        <w:rPr>
          <w:rFonts w:asciiTheme="minorHAnsi" w:hAnsiTheme="minorHAnsi" w:cstheme="minorHAnsi"/>
          <w:sz w:val="22"/>
          <w:szCs w:val="22"/>
        </w:rPr>
        <w:fldChar w:fldCharType="end"/>
      </w:r>
      <w:r w:rsidRPr="00A96F44">
        <w:rPr>
          <w:rFonts w:asciiTheme="minorHAnsi" w:hAnsiTheme="minorHAnsi" w:cstheme="minorHAnsi"/>
          <w:sz w:val="22"/>
          <w:szCs w:val="22"/>
        </w:rPr>
        <w:t>).</w:t>
      </w:r>
    </w:p>
    <w:p w14:paraId="0C4B75A0" w14:textId="49E67F71" w:rsidR="00B4112C" w:rsidRPr="00A96F44" w:rsidRDefault="00B4112C" w:rsidP="00A96F44">
      <w:pPr>
        <w:pStyle w:val="Caption"/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bookmarkStart w:id="5" w:name="_Ref118896950"/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Table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instrText xml:space="preserve"> SEQ Table \* ARABIC </w:instrTex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B616FF" w:rsidRPr="00A96F44">
        <w:rPr>
          <w:rFonts w:asciiTheme="minorHAnsi" w:hAnsiTheme="minorHAnsi" w:cstheme="minorHAnsi"/>
          <w:b/>
          <w:bCs/>
          <w:noProof/>
          <w:sz w:val="22"/>
          <w:szCs w:val="22"/>
        </w:rPr>
        <w:t>4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5"/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: Excerpt from IE </w:t>
      </w:r>
      <w:r w:rsidRPr="00A96F44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RB Set Configuration</w:t>
      </w:r>
      <w:r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,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427E">
        <w:rPr>
          <w:rFonts w:asciiTheme="minorHAnsi" w:hAnsiTheme="minorHAnsi" w:cstheme="minorHAnsi"/>
          <w:b/>
          <w:bCs/>
          <w:sz w:val="22"/>
          <w:szCs w:val="22"/>
        </w:rPr>
        <w:t>clause</w:t>
      </w:r>
      <w:r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9.3.1.230 </w:t>
      </w:r>
      <w:r w:rsidR="00D95921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of </w:t>
      </w:r>
      <w:r w:rsidR="00D95921"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TS</w:t>
      </w:r>
      <w:r w:rsidR="00D95921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="00D95921"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38.473</w:t>
      </w:r>
      <w:r w:rsidR="00D95921"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B4112C" w14:paraId="2B03AB49" w14:textId="77777777" w:rsidTr="00606187">
        <w:trPr>
          <w:trHeight w:val="987"/>
          <w:jc w:val="center"/>
        </w:trPr>
        <w:tc>
          <w:tcPr>
            <w:tcW w:w="2450" w:type="dxa"/>
          </w:tcPr>
          <w:p w14:paraId="6638783C" w14:textId="77777777" w:rsidR="00B4112C" w:rsidRDefault="00B4112C" w:rsidP="0060618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1F698238" w14:textId="77777777" w:rsidR="00B4112C" w:rsidRDefault="00B4112C" w:rsidP="00606187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B571D1" w14:textId="77777777" w:rsidR="00B4112C" w:rsidRDefault="00B4112C" w:rsidP="00606187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4DC1FBE" w14:textId="77777777" w:rsidR="00B4112C" w:rsidRDefault="00B4112C" w:rsidP="00606187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2BBA7412" w14:textId="77777777" w:rsidR="00B4112C" w:rsidRDefault="00B4112C" w:rsidP="00606187">
            <w:pPr>
              <w:pStyle w:val="TAL"/>
              <w:rPr>
                <w:szCs w:val="18"/>
                <w:lang w:eastAsia="ja-JP"/>
              </w:rPr>
            </w:pPr>
            <w:r w:rsidRPr="00505940">
              <w:rPr>
                <w:szCs w:val="18"/>
                <w:highlight w:val="yellow"/>
                <w:lang w:eastAsia="ja-JP"/>
              </w:rPr>
              <w:t>Subcarrier spacing used as reference for the RB set configuration.</w:t>
            </w:r>
          </w:p>
        </w:tc>
      </w:tr>
    </w:tbl>
    <w:p w14:paraId="466BCA8B" w14:textId="13DF3228" w:rsidR="00B4112C" w:rsidRDefault="00B4112C" w:rsidP="00846CDD">
      <w:pPr>
        <w:rPr>
          <w:lang w:eastAsia="ja-JP"/>
        </w:rPr>
      </w:pPr>
    </w:p>
    <w:p w14:paraId="5962FEC6" w14:textId="00C500AC" w:rsidR="00B20F54" w:rsidRPr="00A96F44" w:rsidRDefault="00505940" w:rsidP="0095772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>T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his subcarrier spacing is used as </w:t>
      </w:r>
      <w:r w:rsidR="00DB608D" w:rsidRPr="006750F6">
        <w:rPr>
          <w:rFonts w:asciiTheme="minorHAnsi" w:hAnsiTheme="minorHAnsi" w:cstheme="minorHAnsi"/>
          <w:sz w:val="22"/>
          <w:szCs w:val="22"/>
        </w:rPr>
        <w:t xml:space="preserve">the </w:t>
      </w:r>
      <w:r w:rsidR="00DB608D" w:rsidRPr="006750F6">
        <w:rPr>
          <w:rFonts w:asciiTheme="minorHAnsi" w:hAnsiTheme="minorHAnsi" w:cstheme="minorHAnsi"/>
          <w:sz w:val="22"/>
          <w:szCs w:val="22"/>
          <w:u w:val="single"/>
        </w:rPr>
        <w:t>frequency unit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 (in kHz</w:t>
      </w:r>
      <w:r w:rsidR="00B4112C" w:rsidRPr="00A96F44">
        <w:rPr>
          <w:rFonts w:asciiTheme="minorHAnsi" w:hAnsiTheme="minorHAnsi" w:cstheme="minorHAnsi"/>
          <w:sz w:val="22"/>
          <w:szCs w:val="22"/>
        </w:rPr>
        <w:t>, represented in configurable SCS units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) for the configuration of RB sets. It is not required that this SCS is </w:t>
      </w:r>
      <w:r w:rsidR="006750F6" w:rsidRPr="00A96F44">
        <w:rPr>
          <w:rFonts w:asciiTheme="minorHAnsi" w:hAnsiTheme="minorHAnsi" w:cstheme="minorHAnsi"/>
          <w:sz w:val="22"/>
          <w:szCs w:val="22"/>
        </w:rPr>
        <w:t>used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 for scheduling resources </w:t>
      </w:r>
      <w:r w:rsidR="00FF4B9A" w:rsidRPr="00A96F44">
        <w:rPr>
          <w:rFonts w:asciiTheme="minorHAnsi" w:hAnsiTheme="minorHAnsi" w:cstheme="minorHAnsi"/>
          <w:sz w:val="22"/>
          <w:szCs w:val="22"/>
        </w:rPr>
        <w:t>of creating OFDM symbols for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 transmission to/from UEs.</w:t>
      </w:r>
      <w:r w:rsidR="006750F6">
        <w:rPr>
          <w:rFonts w:asciiTheme="minorHAnsi" w:hAnsiTheme="minorHAnsi" w:cstheme="minorHAnsi"/>
          <w:sz w:val="22"/>
          <w:szCs w:val="22"/>
        </w:rPr>
        <w:t xml:space="preserve"> 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For example, </w:t>
      </w:r>
      <w:r w:rsidR="00B20F54" w:rsidRPr="00A96F44">
        <w:rPr>
          <w:rFonts w:asciiTheme="minorHAnsi" w:hAnsiTheme="minorHAnsi" w:cstheme="minorHAnsi"/>
          <w:sz w:val="22"/>
          <w:szCs w:val="22"/>
        </w:rPr>
        <w:t xml:space="preserve">an IAB-DU cell can be configured to transmit OFDM symbols </w:t>
      </w:r>
      <w:r w:rsidR="00DB608D" w:rsidRPr="00A96F44">
        <w:rPr>
          <w:rFonts w:asciiTheme="minorHAnsi" w:hAnsiTheme="minorHAnsi" w:cstheme="minorHAnsi"/>
          <w:sz w:val="22"/>
          <w:szCs w:val="22"/>
        </w:rPr>
        <w:t>based on an SCS of 15kHz</w:t>
      </w:r>
      <w:r w:rsidR="00B20F54" w:rsidRPr="00A96F44">
        <w:rPr>
          <w:rFonts w:asciiTheme="minorHAnsi" w:hAnsiTheme="minorHAnsi" w:cstheme="minorHAnsi"/>
          <w:sz w:val="22"/>
          <w:szCs w:val="22"/>
        </w:rPr>
        <w:t>.</w:t>
      </w:r>
    </w:p>
    <w:p w14:paraId="46E15A1D" w14:textId="0C3AF03C" w:rsidR="00DB608D" w:rsidRPr="00A96F44" w:rsidRDefault="00B20F54" w:rsidP="0095772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>H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owever, RB sets – for HSNA frequency domain configuration </w:t>
      </w:r>
      <w:r w:rsidR="00B616FF" w:rsidRPr="00A96F44">
        <w:rPr>
          <w:rFonts w:asciiTheme="minorHAnsi" w:hAnsiTheme="minorHAnsi" w:cstheme="minorHAnsi"/>
          <w:sz w:val="22"/>
          <w:szCs w:val="22"/>
        </w:rPr>
        <w:t>–</w:t>
      </w:r>
      <w:r w:rsidR="00DB608D" w:rsidRPr="00A96F44">
        <w:rPr>
          <w:rFonts w:asciiTheme="minorHAnsi" w:hAnsiTheme="minorHAnsi" w:cstheme="minorHAnsi"/>
          <w:sz w:val="22"/>
          <w:szCs w:val="22"/>
        </w:rPr>
        <w:t xml:space="preserve"> can be configured assuming RBs based on a reference SCS of 30, 60 or even 120kHz.</w:t>
      </w:r>
    </w:p>
    <w:p w14:paraId="62AD272E" w14:textId="31679576" w:rsidR="00B616FF" w:rsidRPr="00A96F44" w:rsidRDefault="00CA5115" w:rsidP="0095772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 xml:space="preserve">This is completely in line with the </w:t>
      </w:r>
      <w:r w:rsidR="00B616FF" w:rsidRPr="00A96F44">
        <w:rPr>
          <w:rFonts w:asciiTheme="minorHAnsi" w:hAnsiTheme="minorHAnsi" w:cstheme="minorHAnsi"/>
          <w:sz w:val="22"/>
          <w:szCs w:val="22"/>
        </w:rPr>
        <w:t>resource configuration of the cells served by an IAB-DU, i.e.</w:t>
      </w:r>
      <w:r w:rsidR="00505940" w:rsidRPr="00A96F44">
        <w:rPr>
          <w:rFonts w:asciiTheme="minorHAnsi" w:hAnsiTheme="minorHAnsi" w:cstheme="minorHAnsi"/>
          <w:sz w:val="22"/>
          <w:szCs w:val="22"/>
        </w:rPr>
        <w:t>,</w:t>
      </w:r>
      <w:r w:rsidR="00B616FF" w:rsidRPr="00A96F44">
        <w:rPr>
          <w:rFonts w:asciiTheme="minorHAnsi" w:hAnsiTheme="minorHAnsi" w:cstheme="minorHAnsi"/>
          <w:sz w:val="22"/>
          <w:szCs w:val="22"/>
        </w:rPr>
        <w:t xml:space="preserve"> the TDD/FDD resource parameters for each activated cell</w:t>
      </w:r>
      <w:r w:rsidR="00505940" w:rsidRPr="00A96F44">
        <w:rPr>
          <w:rFonts w:asciiTheme="minorHAnsi" w:hAnsiTheme="minorHAnsi" w:cstheme="minorHAnsi"/>
          <w:sz w:val="22"/>
          <w:szCs w:val="22"/>
        </w:rPr>
        <w:t xml:space="preserve"> (TS 38.473, 9.3.1.107)</w:t>
      </w:r>
      <w:r w:rsidR="00B616FF" w:rsidRPr="00A96F44">
        <w:rPr>
          <w:rFonts w:asciiTheme="minorHAnsi" w:hAnsiTheme="minorHAnsi" w:cstheme="minorHAnsi"/>
          <w:sz w:val="22"/>
          <w:szCs w:val="22"/>
        </w:rPr>
        <w:t xml:space="preserve">. </w:t>
      </w:r>
      <w:r w:rsidR="0090245F">
        <w:rPr>
          <w:rFonts w:asciiTheme="minorHAnsi" w:hAnsiTheme="minorHAnsi" w:cstheme="minorHAnsi"/>
          <w:sz w:val="22"/>
          <w:szCs w:val="22"/>
        </w:rPr>
        <w:t xml:space="preserve">Table 5 </w:t>
      </w:r>
      <w:r w:rsidR="00B616FF" w:rsidRPr="00A96F44">
        <w:rPr>
          <w:rFonts w:asciiTheme="minorHAnsi" w:hAnsiTheme="minorHAnsi" w:cstheme="minorHAnsi"/>
          <w:sz w:val="22"/>
          <w:szCs w:val="22"/>
        </w:rPr>
        <w:t xml:space="preserve">provides an excerpt </w:t>
      </w:r>
      <w:r w:rsidR="00505940" w:rsidRPr="00A96F44">
        <w:rPr>
          <w:rFonts w:asciiTheme="minorHAnsi" w:hAnsiTheme="minorHAnsi" w:cstheme="minorHAnsi"/>
          <w:sz w:val="22"/>
          <w:szCs w:val="22"/>
        </w:rPr>
        <w:t xml:space="preserve">highlighting the relation of reference SCS and the meaning of what is </w:t>
      </w:r>
      <w:proofErr w:type="gramStart"/>
      <w:r w:rsidR="00505940" w:rsidRPr="00A96F44">
        <w:rPr>
          <w:rFonts w:asciiTheme="minorHAnsi" w:hAnsiTheme="minorHAnsi" w:cstheme="minorHAnsi"/>
          <w:sz w:val="22"/>
          <w:szCs w:val="22"/>
        </w:rPr>
        <w:t>a number of</w:t>
      </w:r>
      <w:proofErr w:type="gramEnd"/>
      <w:r w:rsidR="00505940" w:rsidRPr="00A96F44">
        <w:rPr>
          <w:rFonts w:asciiTheme="minorHAnsi" w:hAnsiTheme="minorHAnsi" w:cstheme="minorHAnsi"/>
          <w:sz w:val="22"/>
          <w:szCs w:val="22"/>
        </w:rPr>
        <w:t xml:space="preserve"> DL symbols. </w:t>
      </w:r>
      <w:r w:rsidR="00A006FA" w:rsidRPr="00A96F44">
        <w:rPr>
          <w:rFonts w:asciiTheme="minorHAnsi" w:hAnsiTheme="minorHAnsi" w:cstheme="minorHAnsi"/>
          <w:sz w:val="22"/>
          <w:szCs w:val="22"/>
        </w:rPr>
        <w:t xml:space="preserve">For the configuration of </w:t>
      </w:r>
      <w:r w:rsidR="00A006FA" w:rsidRPr="00A96F44">
        <w:rPr>
          <w:rFonts w:asciiTheme="minorHAnsi" w:hAnsiTheme="minorHAnsi" w:cstheme="minorHAnsi"/>
          <w:sz w:val="22"/>
          <w:szCs w:val="22"/>
        </w:rPr>
        <w:t>transmission symbols, a time unit is required. This time unit is expressed by the reference SCS equivalent to a reference OFDM symbols duration. I</w:t>
      </w:r>
      <w:r w:rsidR="00505940" w:rsidRPr="00A96F44">
        <w:rPr>
          <w:rFonts w:asciiTheme="minorHAnsi" w:hAnsiTheme="minorHAnsi" w:cstheme="minorHAnsi"/>
          <w:sz w:val="22"/>
          <w:szCs w:val="22"/>
        </w:rPr>
        <w:t xml:space="preserve">t is probably very good practice to configure such reference SCS for TDD configuration to the one used for </w:t>
      </w:r>
      <w:r w:rsidR="00A006FA" w:rsidRPr="00A96F44">
        <w:rPr>
          <w:rFonts w:asciiTheme="minorHAnsi" w:hAnsiTheme="minorHAnsi" w:cstheme="minorHAnsi"/>
          <w:sz w:val="22"/>
          <w:szCs w:val="22"/>
        </w:rPr>
        <w:t xml:space="preserve">actual </w:t>
      </w:r>
      <w:r w:rsidR="00505940" w:rsidRPr="00A96F44">
        <w:rPr>
          <w:rFonts w:asciiTheme="minorHAnsi" w:hAnsiTheme="minorHAnsi" w:cstheme="minorHAnsi"/>
          <w:sz w:val="22"/>
          <w:szCs w:val="22"/>
        </w:rPr>
        <w:t xml:space="preserve">OFDM symbol </w:t>
      </w:r>
      <w:r w:rsidR="00A006FA" w:rsidRPr="00A96F44">
        <w:rPr>
          <w:rFonts w:asciiTheme="minorHAnsi" w:hAnsiTheme="minorHAnsi" w:cstheme="minorHAnsi"/>
          <w:sz w:val="22"/>
          <w:szCs w:val="22"/>
        </w:rPr>
        <w:t>transmission</w:t>
      </w:r>
      <w:r w:rsidR="00505940" w:rsidRPr="00A96F44">
        <w:rPr>
          <w:rFonts w:asciiTheme="minorHAnsi" w:hAnsiTheme="minorHAnsi" w:cstheme="minorHAnsi"/>
          <w:sz w:val="22"/>
          <w:szCs w:val="22"/>
        </w:rPr>
        <w:t xml:space="preserve">, if only one numerology </w:t>
      </w:r>
      <w:r w:rsidR="00A006FA" w:rsidRPr="00A96F44">
        <w:rPr>
          <w:rFonts w:asciiTheme="minorHAnsi" w:hAnsiTheme="minorHAnsi" w:cstheme="minorHAnsi"/>
          <w:sz w:val="22"/>
          <w:szCs w:val="22"/>
        </w:rPr>
        <w:t xml:space="preserve">is configured (e.g., IE </w:t>
      </w:r>
      <w:r w:rsidR="00A006FA" w:rsidRPr="00A96F44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Transmission Bandwidth</w:t>
      </w:r>
      <w:r w:rsidR="00A006FA" w:rsidRPr="00A96F44">
        <w:rPr>
          <w:rFonts w:asciiTheme="minorHAnsi" w:hAnsiTheme="minorHAnsi" w:cstheme="minorHAnsi"/>
          <w:sz w:val="22"/>
          <w:szCs w:val="22"/>
        </w:rPr>
        <w:t>). However, the need for a reference time unit/reference SCS for TDD configuration becomes evident if a cell is configured with multiple numerologies that are multiplex</w:t>
      </w:r>
      <w:r w:rsidR="00B9200B" w:rsidRPr="00A96F44">
        <w:rPr>
          <w:rFonts w:asciiTheme="minorHAnsi" w:hAnsiTheme="minorHAnsi" w:cstheme="minorHAnsi"/>
          <w:sz w:val="22"/>
          <w:szCs w:val="22"/>
        </w:rPr>
        <w:t>ed</w:t>
      </w:r>
      <w:r w:rsidR="00A006FA" w:rsidRPr="00A96F44">
        <w:rPr>
          <w:rFonts w:asciiTheme="minorHAnsi" w:hAnsiTheme="minorHAnsi" w:cstheme="minorHAnsi"/>
          <w:sz w:val="22"/>
          <w:szCs w:val="22"/>
        </w:rPr>
        <w:t xml:space="preserve"> into the same OFDM symbol </w:t>
      </w:r>
      <w:r w:rsidR="002F61E2" w:rsidRPr="00A96F44">
        <w:rPr>
          <w:rFonts w:asciiTheme="minorHAnsi" w:hAnsiTheme="minorHAnsi" w:cstheme="minorHAnsi"/>
          <w:sz w:val="22"/>
          <w:szCs w:val="22"/>
        </w:rPr>
        <w:t>with a single common OFDM symbols duration. A TDD configuration is not done per numerology but for a cell – otherwise a cell cannot have a single common OFDM symbols duration</w:t>
      </w:r>
      <w:r w:rsidR="002F61E2" w:rsidRPr="00A96F44">
        <w:rPr>
          <w:rFonts w:asciiTheme="minorHAnsi" w:hAnsiTheme="minorHAnsi" w:cstheme="minorHAnsi"/>
          <w:sz w:val="22"/>
          <w:szCs w:val="22"/>
        </w:rPr>
        <w:t>.</w:t>
      </w:r>
    </w:p>
    <w:p w14:paraId="2FCC18D4" w14:textId="2E060E1B" w:rsidR="002F61E2" w:rsidRPr="00A96F44" w:rsidRDefault="002F61E2" w:rsidP="0095772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C2A11" w:rsidRPr="00A96F44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: A TDD configuration is done per cell using a reference SCS.</w:t>
      </w:r>
    </w:p>
    <w:p w14:paraId="6E4919CD" w14:textId="7B0852E5" w:rsidR="002F61E2" w:rsidRDefault="002F61E2" w:rsidP="0095772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C2A11" w:rsidRPr="00A96F4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F4B9A" w:rsidRPr="00A96F44">
        <w:rPr>
          <w:rFonts w:asciiTheme="minorHAnsi" w:hAnsiTheme="minorHAnsi" w:cstheme="minorHAnsi"/>
          <w:b/>
          <w:bCs/>
          <w:sz w:val="22"/>
          <w:szCs w:val="22"/>
        </w:rPr>
        <w:t>An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RB set configuration is done per cell using a reference SCS.</w:t>
      </w:r>
    </w:p>
    <w:p w14:paraId="30EF2058" w14:textId="77777777" w:rsidR="00F32524" w:rsidRDefault="00F32524" w:rsidP="0095772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22ED8EB3" w14:textId="77777777" w:rsidR="00F32524" w:rsidRPr="00A96F44" w:rsidRDefault="00F32524" w:rsidP="0095772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7674FDB" w14:textId="49A3AC71" w:rsidR="00B616FF" w:rsidRPr="00A96F44" w:rsidRDefault="0090245F" w:rsidP="0095772D">
      <w:pPr>
        <w:pStyle w:val="Caption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Table 5: </w:t>
      </w:r>
      <w:r w:rsidR="00B616FF"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Excerpt from IE </w:t>
      </w:r>
      <w:r w:rsidR="00B616FF" w:rsidRPr="00A96F44">
        <w:rPr>
          <w:rFonts w:asciiTheme="minorHAnsi" w:hAnsiTheme="minorHAnsi" w:cstheme="minorHAnsi"/>
          <w:b/>
          <w:bCs/>
          <w:i/>
          <w:iCs/>
          <w:sz w:val="22"/>
          <w:szCs w:val="22"/>
        </w:rPr>
        <w:t>gNB-DU Cell Resource Configuration</w:t>
      </w:r>
      <w:r w:rsidR="00B616FF"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,</w:t>
      </w:r>
      <w:r w:rsidR="00B616FF"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5921">
        <w:rPr>
          <w:rFonts w:asciiTheme="minorHAnsi" w:hAnsiTheme="minorHAnsi" w:cstheme="minorHAnsi"/>
          <w:b/>
          <w:bCs/>
          <w:sz w:val="22"/>
          <w:szCs w:val="22"/>
        </w:rPr>
        <w:t>clause</w:t>
      </w:r>
      <w:r w:rsidR="00B616FF"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9.3.1.107 </w:t>
      </w:r>
      <w:r w:rsidR="00D95921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of TS 38.473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16FF" w:rsidRPr="00970C44" w14:paraId="69A935B1" w14:textId="77777777" w:rsidTr="00606187">
        <w:tc>
          <w:tcPr>
            <w:tcW w:w="2160" w:type="dxa"/>
          </w:tcPr>
          <w:p w14:paraId="5B32D17A" w14:textId="77777777" w:rsidR="00B616FF" w:rsidRPr="00970C44" w:rsidRDefault="00B616FF" w:rsidP="0060618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616FF">
              <w:rPr>
                <w:rFonts w:cs="Arial"/>
                <w:szCs w:val="18"/>
                <w:highlight w:val="yellow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479B1FDE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226CBB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B1F6AF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ENUMERATED (kHz15, kHz30, kHz60, kHz120, kHz240, spare3, spare2, spare1</w:t>
            </w:r>
            <w:r>
              <w:rPr>
                <w:lang w:eastAsia="ja-JP"/>
              </w:rPr>
              <w:t>, …</w:t>
            </w:r>
            <w:r w:rsidRPr="00970C44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2A516C9F" w14:textId="77777777" w:rsidR="00B616FF" w:rsidRPr="00505940" w:rsidRDefault="00B616FF" w:rsidP="00606187">
            <w:pPr>
              <w:pStyle w:val="TAL"/>
              <w:rPr>
                <w:highlight w:val="yellow"/>
                <w:lang w:eastAsia="ja-JP"/>
              </w:rPr>
            </w:pPr>
            <w:r w:rsidRPr="00505940">
              <w:rPr>
                <w:highlight w:val="yellow"/>
                <w:lang w:eastAsia="ja-JP"/>
              </w:rPr>
              <w:t>Subcarrier spacing used as reference for the TDD/FDD slot configuration.</w:t>
            </w:r>
          </w:p>
        </w:tc>
        <w:tc>
          <w:tcPr>
            <w:tcW w:w="1080" w:type="dxa"/>
          </w:tcPr>
          <w:p w14:paraId="10C0C976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D6219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reject</w:t>
            </w:r>
          </w:p>
        </w:tc>
      </w:tr>
      <w:tr w:rsidR="00B616FF" w:rsidRPr="00970C44" w14:paraId="52BE0660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18BB" w14:textId="77777777" w:rsidR="00B616FF" w:rsidRPr="00B616FF" w:rsidRDefault="00B616FF" w:rsidP="00606187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 w:rsidRPr="00B616FF"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E73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451" w14:textId="77777777" w:rsidR="00B616FF" w:rsidRPr="0085703E" w:rsidRDefault="00B616FF" w:rsidP="0060618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64A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FDEF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6A0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8EF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  <w:tr w:rsidR="00B616FF" w:rsidRPr="00970C44" w14:paraId="525CD6CF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AA3" w14:textId="77777777" w:rsidR="00B616FF" w:rsidRPr="00970C44" w:rsidRDefault="00B616FF" w:rsidP="00B616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</w:t>
            </w:r>
            <w:r w:rsidRPr="00B616FF"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048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07AB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B616FF">
              <w:rPr>
                <w:i/>
                <w:lang w:eastAsia="ja-JP"/>
              </w:rPr>
              <w:t>..&lt;</w:t>
            </w:r>
            <w:proofErr w:type="spellStart"/>
            <w:r w:rsidRPr="00B616FF">
              <w:rPr>
                <w:i/>
                <w:lang w:eastAsia="ja-JP"/>
              </w:rPr>
              <w:t>maxnoofDUFSlots</w:t>
            </w:r>
            <w:proofErr w:type="spellEnd"/>
            <w:r w:rsidRPr="00B616FF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8FA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37BC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 xml:space="preserve">The </w:t>
            </w:r>
            <w:proofErr w:type="spellStart"/>
            <w:r w:rsidRPr="00B616FF">
              <w:rPr>
                <w:lang w:eastAsia="ja-JP"/>
              </w:rPr>
              <w:t>maxNrofSlots</w:t>
            </w:r>
            <w:proofErr w:type="spellEnd"/>
            <w:r w:rsidRPr="00970C44"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186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7AF5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  <w:tr w:rsidR="00B616FF" w:rsidRPr="00970C44" w14:paraId="1202EE40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9E63" w14:textId="77777777" w:rsidR="00B616FF" w:rsidRPr="00970C44" w:rsidRDefault="00B616FF" w:rsidP="00B616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&gt;&gt;CHOICE </w:t>
            </w:r>
            <w:r w:rsidRPr="00B616FF">
              <w:rPr>
                <w:rFonts w:cs="Arial"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17FA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DC1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073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EA8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352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D4C9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  <w:tr w:rsidR="00B616FF" w:rsidRPr="00970C44" w14:paraId="44FE6035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ED1" w14:textId="77777777" w:rsidR="00B616FF" w:rsidRPr="00970C44" w:rsidRDefault="00B616FF" w:rsidP="00B616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</w:t>
            </w:r>
            <w:r w:rsidRPr="00B616FF">
              <w:rPr>
                <w:rFonts w:cs="Arial"/>
                <w:szCs w:val="18"/>
                <w:lang w:eastAsia="ja-JP"/>
              </w:rPr>
              <w:t>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8EE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F45C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355B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A5EC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B9C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773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  <w:tr w:rsidR="00B616FF" w:rsidRPr="00970C44" w14:paraId="0356D7E2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B64" w14:textId="1238CE75" w:rsidR="00B616FF" w:rsidRPr="00970C44" w:rsidRDefault="00B616FF" w:rsidP="00B616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</w:t>
            </w:r>
            <w:r w:rsidRPr="00B616FF">
              <w:rPr>
                <w:rFonts w:cs="Arial"/>
                <w:szCs w:val="18"/>
                <w:highlight w:val="yellow"/>
                <w:lang w:eastAsia="ja-JP"/>
              </w:rPr>
              <w:t>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8E0" w14:textId="667C6F5E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426E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539F" w14:textId="1A4F7342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68D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641" w14:textId="6A55D630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CF1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  <w:tr w:rsidR="00B616FF" w:rsidRPr="00970C44" w14:paraId="178A77B5" w14:textId="77777777" w:rsidTr="00B616F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62B" w14:textId="770D3948" w:rsidR="00B616FF" w:rsidRPr="00970C44" w:rsidRDefault="00B616FF" w:rsidP="00B616F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  <w:lang w:eastAsia="ja-JP"/>
              </w:rPr>
              <w:t>&gt;&gt;&gt;&gt;</w:t>
            </w:r>
            <w:r w:rsidRPr="00B616FF">
              <w:rPr>
                <w:rFonts w:cs="Arial"/>
                <w:szCs w:val="18"/>
                <w:highlight w:val="yellow"/>
                <w:lang w:eastAsia="ja-JP"/>
              </w:rPr>
              <w:t>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6AE3" w14:textId="3D5747FF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315" w14:textId="77777777" w:rsidR="00B616FF" w:rsidRPr="00970C44" w:rsidRDefault="00B616FF" w:rsidP="0060618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472" w14:textId="24E932E1" w:rsidR="00B616FF" w:rsidRPr="00970C44" w:rsidRDefault="00B616FF" w:rsidP="0060618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6EC2" w14:textId="77777777" w:rsidR="00B616FF" w:rsidRPr="00970C44" w:rsidRDefault="00B616FF" w:rsidP="0060618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E0C" w14:textId="556567A8" w:rsidR="00B616FF" w:rsidRPr="00970C44" w:rsidRDefault="00B616FF" w:rsidP="00606187">
            <w:pPr>
              <w:pStyle w:val="TAC"/>
              <w:rPr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3678" w14:textId="77777777" w:rsidR="00B616FF" w:rsidRPr="00970C44" w:rsidRDefault="00B616FF" w:rsidP="00606187">
            <w:pPr>
              <w:pStyle w:val="TAC"/>
              <w:rPr>
                <w:lang w:eastAsia="ja-JP"/>
              </w:rPr>
            </w:pPr>
          </w:p>
        </w:tc>
      </w:tr>
    </w:tbl>
    <w:p w14:paraId="44C52BEC" w14:textId="121C05C5" w:rsidR="00B616FF" w:rsidRDefault="00B616FF" w:rsidP="00DB608D">
      <w:pPr>
        <w:rPr>
          <w:lang w:eastAsia="ja-JP"/>
        </w:rPr>
      </w:pPr>
    </w:p>
    <w:p w14:paraId="3B42674C" w14:textId="200235AA" w:rsidR="00FF4B9A" w:rsidRPr="00A96F44" w:rsidRDefault="00FF4B9A" w:rsidP="00A96F44">
      <w:pPr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A96F44">
        <w:rPr>
          <w:rFonts w:asciiTheme="minorHAnsi" w:hAnsiTheme="minorHAnsi" w:cstheme="minorHAnsi"/>
          <w:sz w:val="22"/>
          <w:szCs w:val="22"/>
          <w:lang w:eastAsia="ja-JP"/>
        </w:rPr>
        <w:fldChar w:fldCharType="begin"/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instrText xml:space="preserve"> REF _Ref118900654 \h </w:instrText>
      </w:r>
      <w:r w:rsidR="00A96F44" w:rsidRPr="00A96F44">
        <w:rPr>
          <w:rFonts w:asciiTheme="minorHAnsi" w:hAnsiTheme="minorHAnsi" w:cstheme="minorHAnsi"/>
          <w:sz w:val="22"/>
          <w:szCs w:val="22"/>
          <w:lang w:eastAsia="ja-JP"/>
        </w:rPr>
        <w:instrText xml:space="preserve"> \* MERGEFORMAT </w:instrTex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fldChar w:fldCharType="separate"/>
      </w:r>
      <w:r w:rsidRPr="00A96F44">
        <w:rPr>
          <w:rFonts w:asciiTheme="minorHAnsi" w:hAnsiTheme="minorHAnsi" w:cstheme="minorHAnsi"/>
          <w:sz w:val="22"/>
          <w:szCs w:val="22"/>
        </w:rPr>
        <w:t xml:space="preserve">Figure </w:t>
      </w:r>
      <w:r w:rsidRPr="00A96F44">
        <w:rPr>
          <w:rFonts w:asciiTheme="minorHAnsi" w:hAnsiTheme="minorHAnsi" w:cstheme="minorHAnsi"/>
          <w:noProof/>
          <w:sz w:val="22"/>
          <w:szCs w:val="22"/>
        </w:rPr>
        <w:t>4</w: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fldChar w:fldCharType="end"/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t xml:space="preserve"> illustrates the configuration of RB sets assuming </w:t>
      </w:r>
      <w:r w:rsidRPr="00A96F44">
        <w:rPr>
          <w:rFonts w:asciiTheme="minorHAnsi" w:hAnsiTheme="minorHAnsi" w:cstheme="minorHAnsi"/>
          <w:sz w:val="22"/>
          <w:szCs w:val="22"/>
        </w:rPr>
        <w:t>RB set reference SCS (9.3.1.230) four times a common OFDM symbol SCS (</w:t>
      </w:r>
      <w:r w:rsidRPr="00A96F44">
        <w:rPr>
          <w:rFonts w:asciiTheme="minorHAnsi" w:hAnsiTheme="minorHAnsi" w:cstheme="minorHAnsi"/>
          <w:sz w:val="22"/>
          <w:szCs w:val="22"/>
          <w:lang w:eastAsia="ja-JP"/>
        </w:rPr>
        <w:t>9.3.1.15</w:t>
      </w:r>
      <w:r w:rsidRPr="00A96F44">
        <w:rPr>
          <w:rFonts w:asciiTheme="minorHAnsi" w:hAnsiTheme="minorHAnsi" w:cstheme="minorHAnsi"/>
          <w:sz w:val="22"/>
          <w:szCs w:val="22"/>
        </w:rPr>
        <w:t xml:space="preserve">) and </w:t>
      </w:r>
      <w:r w:rsidRPr="00A96F44">
        <w:rPr>
          <w:rFonts w:asciiTheme="minorHAnsi" w:hAnsiTheme="minorHAnsi" w:cstheme="minorHAnsi"/>
          <w:sz w:val="22"/>
          <w:lang w:eastAsia="ja-JP"/>
        </w:rPr>
        <w:t xml:space="preserve">RB Set size (9.3.1.230) of </w:t>
      </w:r>
      <w:r w:rsidR="000D3E1D">
        <w:rPr>
          <w:rFonts w:asciiTheme="minorHAnsi" w:hAnsiTheme="minorHAnsi" w:cstheme="minorHAnsi"/>
          <w:sz w:val="22"/>
          <w:lang w:eastAsia="ja-JP"/>
        </w:rPr>
        <w:t>RB</w:t>
      </w:r>
      <w:r w:rsidRPr="00A96F44">
        <w:rPr>
          <w:rFonts w:asciiTheme="minorHAnsi" w:hAnsiTheme="minorHAnsi" w:cstheme="minorHAnsi"/>
          <w:sz w:val="22"/>
          <w:lang w:eastAsia="ja-JP"/>
        </w:rPr>
        <w:t xml:space="preserve">2 (2). Example combination of SCS could be a 30kHz </w:t>
      </w:r>
      <w:r w:rsidRPr="00A96F44">
        <w:rPr>
          <w:rFonts w:asciiTheme="minorHAnsi" w:hAnsiTheme="minorHAnsi" w:cstheme="minorHAnsi"/>
          <w:sz w:val="22"/>
          <w:szCs w:val="22"/>
        </w:rPr>
        <w:t>OFDM symbol SCS and 120kHz RB set configuration reference SCS.</w:t>
      </w:r>
    </w:p>
    <w:p w14:paraId="43B2B1EA" w14:textId="1DC49AF4" w:rsidR="00FF4B9A" w:rsidRDefault="009649A9" w:rsidP="00DC2E5D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1483BC3" wp14:editId="47E337FE">
            <wp:extent cx="6352126" cy="1692827"/>
            <wp:effectExtent l="0" t="0" r="0" b="190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126" cy="1692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AE3EA3" w14:textId="48070D7E" w:rsidR="00846CDD" w:rsidRPr="00A96F44" w:rsidRDefault="00FF4B9A" w:rsidP="00DC2E5D">
      <w:pPr>
        <w:pStyle w:val="Caption"/>
        <w:jc w:val="center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bookmarkStart w:id="6" w:name="_Ref118900654"/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instrText xml:space="preserve"> SEQ Figure \* ARABIC </w:instrTex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A96F44">
        <w:rPr>
          <w:rFonts w:asciiTheme="minorHAnsi" w:hAnsiTheme="minorHAnsi" w:cstheme="minorHAnsi"/>
          <w:b/>
          <w:bCs/>
          <w:noProof/>
          <w:sz w:val="22"/>
          <w:szCs w:val="22"/>
        </w:rPr>
        <w:t>4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6"/>
      <w:r w:rsidRPr="00A96F44">
        <w:rPr>
          <w:rFonts w:asciiTheme="minorHAnsi" w:hAnsiTheme="minorHAnsi" w:cstheme="minorHAnsi"/>
          <w:b/>
          <w:bCs/>
          <w:sz w:val="22"/>
          <w:szCs w:val="22"/>
        </w:rPr>
        <w:t>: RB set configuration with RB set reference SCS (9.3.1.230) four times a common OFDM symbol SCS (</w:t>
      </w:r>
      <w:r w:rsidRPr="00A96F44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9.3.1.15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) and </w:t>
      </w:r>
      <w:r w:rsidRPr="00A96F44">
        <w:rPr>
          <w:rFonts w:asciiTheme="minorHAnsi" w:hAnsiTheme="minorHAnsi" w:cstheme="minorHAnsi"/>
          <w:b/>
          <w:bCs/>
          <w:sz w:val="22"/>
          <w:lang w:eastAsia="ja-JP"/>
        </w:rPr>
        <w:t xml:space="preserve">RB Set size (9.3.1.230) of </w:t>
      </w:r>
      <w:r w:rsidR="000D3E1D">
        <w:rPr>
          <w:rFonts w:asciiTheme="minorHAnsi" w:hAnsiTheme="minorHAnsi" w:cstheme="minorHAnsi"/>
          <w:b/>
          <w:bCs/>
          <w:sz w:val="22"/>
          <w:lang w:eastAsia="ja-JP"/>
        </w:rPr>
        <w:t>RB</w:t>
      </w:r>
      <w:r w:rsidRPr="00A96F44">
        <w:rPr>
          <w:rFonts w:asciiTheme="minorHAnsi" w:hAnsiTheme="minorHAnsi" w:cstheme="minorHAnsi"/>
          <w:b/>
          <w:bCs/>
          <w:sz w:val="22"/>
          <w:lang w:eastAsia="ja-JP"/>
        </w:rPr>
        <w:t>2 (2).</w:t>
      </w:r>
    </w:p>
    <w:p w14:paraId="1C5BD238" w14:textId="43E4BE7F" w:rsidR="00846CDD" w:rsidRDefault="00846CDD" w:rsidP="00846CDD">
      <w:pPr>
        <w:rPr>
          <w:rFonts w:asciiTheme="minorHAnsi" w:hAnsiTheme="minorHAnsi" w:cstheme="minorHAnsi"/>
          <w:sz w:val="22"/>
          <w:szCs w:val="22"/>
        </w:rPr>
      </w:pPr>
    </w:p>
    <w:p w14:paraId="396CD612" w14:textId="1EE78B84" w:rsidR="00C85BC7" w:rsidRPr="008D2296" w:rsidRDefault="00FB2CDB" w:rsidP="008D2296">
      <w:pPr>
        <w:pStyle w:val="CommentText"/>
        <w:jc w:val="left"/>
        <w:rPr>
          <w:rFonts w:asciiTheme="minorHAnsi" w:hAnsiTheme="minorHAnsi" w:cstheme="minorHAnsi"/>
          <w:sz w:val="22"/>
          <w:szCs w:val="22"/>
        </w:rPr>
      </w:pPr>
      <w:r w:rsidRPr="008D2296">
        <w:rPr>
          <w:rFonts w:asciiTheme="minorHAnsi" w:hAnsiTheme="minorHAnsi" w:cstheme="minorHAnsi"/>
          <w:sz w:val="22"/>
          <w:lang w:eastAsia="ja-JP"/>
        </w:rPr>
        <w:t>The start RB index of the first RB set is the lowest index of RB of the IAB-DU cell</w:t>
      </w:r>
      <w:r w:rsidR="00185A37">
        <w:rPr>
          <w:rFonts w:asciiTheme="minorHAnsi" w:hAnsiTheme="minorHAnsi" w:cstheme="minorHAnsi"/>
          <w:sz w:val="22"/>
          <w:lang w:eastAsia="ja-JP"/>
        </w:rPr>
        <w:t>, and it u</w:t>
      </w:r>
      <w:r w:rsidRPr="008D2296">
        <w:rPr>
          <w:rFonts w:asciiTheme="minorHAnsi" w:hAnsiTheme="minorHAnsi" w:cstheme="minorHAnsi"/>
          <w:sz w:val="22"/>
          <w:szCs w:val="22"/>
        </w:rPr>
        <w:t>niquely determines the start of an RB set configuration in frequency domain</w:t>
      </w:r>
      <w:r w:rsidR="008D2296" w:rsidRPr="008D2296">
        <w:rPr>
          <w:rFonts w:asciiTheme="minorHAnsi" w:hAnsiTheme="minorHAnsi" w:cstheme="minorHAnsi"/>
          <w:sz w:val="22"/>
          <w:szCs w:val="22"/>
        </w:rPr>
        <w:t xml:space="preserve">. </w:t>
      </w:r>
      <w:r w:rsidRPr="008D2296">
        <w:rPr>
          <w:rFonts w:asciiTheme="minorHAnsi" w:hAnsiTheme="minorHAnsi" w:cstheme="minorHAnsi"/>
          <w:sz w:val="22"/>
          <w:szCs w:val="22"/>
        </w:rPr>
        <w:t>When the NR Carrier List configuration</w:t>
      </w:r>
      <w:r w:rsidR="00185A37">
        <w:rPr>
          <w:rFonts w:asciiTheme="minorHAnsi" w:hAnsiTheme="minorHAnsi" w:cstheme="minorHAnsi"/>
          <w:sz w:val="22"/>
          <w:szCs w:val="22"/>
        </w:rPr>
        <w:t xml:space="preserve"> is not present</w:t>
      </w:r>
      <w:r w:rsidRPr="008D2296">
        <w:rPr>
          <w:rFonts w:asciiTheme="minorHAnsi" w:hAnsiTheme="minorHAnsi" w:cstheme="minorHAnsi"/>
          <w:sz w:val="22"/>
          <w:szCs w:val="22"/>
        </w:rPr>
        <w:t xml:space="preserve">, it has no impact on the question of what </w:t>
      </w:r>
      <w:r w:rsidR="00185A37" w:rsidRPr="008D2296">
        <w:rPr>
          <w:rFonts w:asciiTheme="minorHAnsi" w:hAnsiTheme="minorHAnsi" w:cstheme="minorHAnsi"/>
          <w:sz w:val="22"/>
          <w:szCs w:val="22"/>
        </w:rPr>
        <w:t>the RB of the IAB-DU cell with the lowest index is</w:t>
      </w:r>
      <w:r w:rsidRPr="008D2296">
        <w:rPr>
          <w:rFonts w:asciiTheme="minorHAnsi" w:hAnsiTheme="minorHAnsi" w:cstheme="minorHAnsi"/>
          <w:sz w:val="22"/>
          <w:lang w:eastAsia="ja-JP"/>
        </w:rPr>
        <w:t>.</w:t>
      </w:r>
    </w:p>
    <w:p w14:paraId="21B76B84" w14:textId="77777777" w:rsidR="004421AD" w:rsidRPr="00A96F44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No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enhancement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is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needed 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F1AP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>RB Set Configuration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IE, since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the current IE description is clear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4A461ED" w14:textId="54C8BFE9" w:rsidR="004421AD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Proposal 2: If </w:t>
      </w:r>
      <w:r>
        <w:rPr>
          <w:rFonts w:asciiTheme="minorHAnsi" w:hAnsiTheme="minorHAnsi" w:cstheme="minorHAnsi"/>
          <w:b/>
          <w:bCs/>
          <w:sz w:val="22"/>
          <w:szCs w:val="22"/>
        </w:rPr>
        <w:t>there is no consensus in RAN3 with respect to the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above agreements and 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, send an LS to RAN1</w:t>
      </w:r>
      <w:r w:rsidR="00B44CF5">
        <w:rPr>
          <w:rFonts w:asciiTheme="minorHAnsi" w:hAnsiTheme="minorHAnsi" w:cstheme="minorHAnsi"/>
          <w:b/>
          <w:bCs/>
          <w:sz w:val="22"/>
          <w:szCs w:val="22"/>
        </w:rPr>
        <w:t xml:space="preserve"> asking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for clarification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06640CA" w14:textId="77777777" w:rsidR="00A505E0" w:rsidRPr="00A96F44" w:rsidRDefault="00A505E0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97E2BEA" w14:textId="44E0D932" w:rsidR="005B2262" w:rsidRPr="00CB1BBF" w:rsidRDefault="005B2262" w:rsidP="005B2262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CB1BBF">
        <w:rPr>
          <w:rFonts w:asciiTheme="minorHAnsi" w:hAnsiTheme="minorHAnsi" w:cstheme="minorHAnsi"/>
          <w:sz w:val="40"/>
          <w:szCs w:val="40"/>
        </w:rPr>
        <w:t>Conclusion</w:t>
      </w:r>
    </w:p>
    <w:p w14:paraId="1867758B" w14:textId="46733EA2" w:rsidR="005B2262" w:rsidRPr="00A96F44" w:rsidRDefault="005B2262" w:rsidP="00A96F4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96F44">
        <w:rPr>
          <w:rFonts w:asciiTheme="minorHAnsi" w:hAnsiTheme="minorHAnsi" w:cstheme="minorHAnsi"/>
          <w:sz w:val="22"/>
          <w:szCs w:val="22"/>
        </w:rPr>
        <w:t>This paper</w:t>
      </w:r>
      <w:r w:rsidR="00693DFB" w:rsidRPr="00A96F44">
        <w:rPr>
          <w:rFonts w:asciiTheme="minorHAnsi" w:hAnsiTheme="minorHAnsi" w:cstheme="minorHAnsi"/>
          <w:sz w:val="22"/>
          <w:szCs w:val="22"/>
        </w:rPr>
        <w:t xml:space="preserve"> replies on why </w:t>
      </w:r>
      <w:r w:rsidR="00693DFB" w:rsidRPr="00A96F44">
        <w:rPr>
          <w:rFonts w:asciiTheme="minorHAnsi" w:hAnsiTheme="minorHAnsi" w:cstheme="minorHAnsi"/>
          <w:sz w:val="22"/>
          <w:szCs w:val="22"/>
          <w:lang w:val="en-US" w:eastAsia="en-US"/>
        </w:rPr>
        <w:t>no enhancement is needed for RB Set configuration</w:t>
      </w:r>
      <w:r w:rsidRPr="00A96F44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. </w:t>
      </w:r>
      <w:r w:rsidRPr="00A96F44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2AB558AC" w14:textId="77777777" w:rsidR="004421AD" w:rsidRPr="00440A1E" w:rsidRDefault="004421AD" w:rsidP="004421AD">
      <w:pPr>
        <w:pStyle w:val="Proposal"/>
        <w:numPr>
          <w:ilvl w:val="0"/>
          <w:numId w:val="0"/>
        </w:numPr>
        <w:overflowPunct/>
        <w:autoSpaceDE/>
        <w:autoSpaceDN/>
        <w:adjustRightInd/>
        <w:spacing w:before="120" w:after="0"/>
        <w:contextualSpacing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440A1E">
        <w:rPr>
          <w:rFonts w:asciiTheme="minorHAnsi" w:hAnsiTheme="minorHAnsi" w:cstheme="minorHAnsi"/>
          <w:sz w:val="22"/>
          <w:szCs w:val="22"/>
        </w:rPr>
        <w:t xml:space="preserve">Observation 1: </w:t>
      </w:r>
      <w:r w:rsidRPr="004021E1">
        <w:rPr>
          <w:rFonts w:asciiTheme="minorHAnsi" w:hAnsiTheme="minorHAnsi" w:cstheme="minorHAnsi"/>
          <w:sz w:val="22"/>
          <w:szCs w:val="22"/>
        </w:rPr>
        <w:t>The start RB index of the first RB set in the configuration of an IAB-DU is the lowest index of RB of the IAB-DU cell.</w:t>
      </w:r>
    </w:p>
    <w:p w14:paraId="2D9F81B2" w14:textId="77777777" w:rsidR="004421AD" w:rsidRPr="00440A1E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40A1E">
        <w:rPr>
          <w:rFonts w:asciiTheme="minorHAnsi" w:hAnsiTheme="minorHAnsi" w:cstheme="minorHAnsi"/>
          <w:b/>
          <w:bCs/>
          <w:sz w:val="22"/>
          <w:szCs w:val="22"/>
        </w:rPr>
        <w:t xml:space="preserve">Observation 2: 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The configuration in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9.3.1.10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of TS 38.473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, including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the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440A1E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Transmission Bandwidth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or </w:t>
      </w:r>
      <w:r w:rsidRPr="00440A1E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IEs </w:t>
      </w:r>
      <w:r w:rsidRPr="006B617C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>pertain</w:t>
      </w:r>
      <w:r w:rsidRPr="008A4879"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  <w:t xml:space="preserve"> one and only one gNB-DU cell</w:t>
      </w:r>
      <w:r w:rsidRPr="00440A1E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.</w:t>
      </w:r>
    </w:p>
    <w:p w14:paraId="27FBF301" w14:textId="77777777" w:rsidR="004421AD" w:rsidRPr="004B0162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lastRenderedPageBreak/>
        <w:t xml:space="preserve">Observation 3: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The F1AP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Transmission Bandwidth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(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9.3.1.15) configures a single numerology to a single IAB-DU cell.</w:t>
      </w:r>
    </w:p>
    <w:p w14:paraId="07A64050" w14:textId="77777777" w:rsidR="004421AD" w:rsidRPr="004B0162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Observation 4: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The F1AP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 w:rsidRPr="004B0162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IE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(</w:t>
      </w:r>
      <w:r>
        <w:rPr>
          <w:rFonts w:asciiTheme="minorHAnsi" w:hAnsiTheme="minorHAnsi" w:cstheme="minorHAnsi"/>
          <w:b/>
          <w:bCs/>
          <w:sz w:val="22"/>
          <w:szCs w:val="22"/>
          <w:lang w:eastAsia="ja-JP"/>
        </w:rPr>
        <w:t xml:space="preserve">clause </w:t>
      </w:r>
      <w:r w:rsidRPr="004B0162">
        <w:rPr>
          <w:rFonts w:asciiTheme="minorHAnsi" w:hAnsiTheme="minorHAnsi" w:cstheme="minorHAnsi"/>
          <w:b/>
          <w:bCs/>
          <w:sz w:val="22"/>
          <w:szCs w:val="22"/>
          <w:lang w:eastAsia="ja-JP"/>
        </w:rPr>
        <w:t>9.3.1.137) configures multiple numerologies to a single IAB-DU cell.</w:t>
      </w:r>
    </w:p>
    <w:p w14:paraId="258E6DDB" w14:textId="77777777" w:rsidR="004421AD" w:rsidRPr="00A221F9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  <w:lang w:eastAsia="ja-JP"/>
        </w:rPr>
      </w:pP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Observation 5: </w:t>
      </w:r>
      <w:r>
        <w:rPr>
          <w:rFonts w:asciiTheme="minorHAnsi" w:hAnsiTheme="minorHAnsi" w:cstheme="minorHAnsi"/>
          <w:b/>
          <w:bCs/>
          <w:sz w:val="22"/>
          <w:szCs w:val="22"/>
        </w:rPr>
        <w:t>Regardless of which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numerologies are configured for a cell, there is a unique lowest frequency resource, determining </w:t>
      </w:r>
      <w:r w:rsidRPr="00A221F9">
        <w:rPr>
          <w:rFonts w:asciiTheme="minorHAnsi" w:hAnsiTheme="minorHAnsi" w:cstheme="minorHAnsi"/>
          <w:b/>
          <w:bCs/>
          <w:sz w:val="22"/>
          <w:szCs w:val="22"/>
          <w:u w:val="single"/>
        </w:rPr>
        <w:t>the lowest index of RB of the IAB-DU cell.</w:t>
      </w:r>
    </w:p>
    <w:p w14:paraId="64193749" w14:textId="77777777" w:rsidR="004421AD" w:rsidRPr="00ED4863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eastAsia="ja-JP"/>
        </w:rPr>
      </w:pP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Observation 6: </w:t>
      </w:r>
      <w:r w:rsidRPr="00A221F9">
        <w:rPr>
          <w:rFonts w:asciiTheme="minorHAnsi" w:hAnsiTheme="minorHAnsi" w:cstheme="minorHAnsi"/>
          <w:b/>
          <w:bCs/>
          <w:sz w:val="22"/>
          <w:szCs w:val="22"/>
          <w:u w:val="single"/>
        </w:rPr>
        <w:t>The lowest index of RB of the IAB-DU cell</w:t>
      </w:r>
      <w:r w:rsidRPr="00A221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depend</w:t>
      </w:r>
      <w:r>
        <w:rPr>
          <w:rFonts w:asciiTheme="minorHAnsi" w:hAnsiTheme="minorHAnsi" w:cstheme="minorHAnsi"/>
          <w:b/>
          <w:bCs/>
          <w:sz w:val="22"/>
          <w:szCs w:val="22"/>
        </w:rPr>
        <w:t>s neither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on whether a cell is configured via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D4863">
        <w:rPr>
          <w:rFonts w:asciiTheme="minorHAnsi" w:hAnsiTheme="minorHAnsi" w:cstheme="minorHAnsi"/>
          <w:b/>
          <w:bCs/>
          <w:i/>
          <w:iCs/>
          <w:sz w:val="22"/>
          <w:szCs w:val="22"/>
          <w:lang w:eastAsia="ja-JP"/>
        </w:rPr>
        <w:t>NR Carrier List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IE, n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>o</w:t>
      </w:r>
      <w:r>
        <w:rPr>
          <w:rFonts w:asciiTheme="minorHAnsi" w:hAnsiTheme="minorHAnsi" w:cstheme="minorHAnsi"/>
          <w:b/>
          <w:bCs/>
          <w:sz w:val="22"/>
          <w:szCs w:val="22"/>
        </w:rPr>
        <w:t>r on</w:t>
      </w:r>
      <w:r w:rsidRPr="00ED4863">
        <w:rPr>
          <w:rFonts w:asciiTheme="minorHAnsi" w:hAnsiTheme="minorHAnsi" w:cstheme="minorHAnsi"/>
          <w:b/>
          <w:bCs/>
          <w:sz w:val="22"/>
          <w:szCs w:val="22"/>
        </w:rPr>
        <w:t xml:space="preserve"> the actual configuration of numerologies itself.</w:t>
      </w:r>
    </w:p>
    <w:p w14:paraId="55AECA76" w14:textId="77777777" w:rsidR="004421AD" w:rsidRPr="00A96F44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>Observation 7: A TDD configuration is done per cell using a reference SCS.</w:t>
      </w:r>
    </w:p>
    <w:p w14:paraId="2D99FF03" w14:textId="77777777" w:rsidR="004421AD" w:rsidRDefault="004421AD" w:rsidP="004421A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>Observation 8: An RB set configuration is done per cell using a reference SCS.</w:t>
      </w:r>
    </w:p>
    <w:p w14:paraId="636ECA3E" w14:textId="7533CA73" w:rsidR="00FB2CDB" w:rsidRPr="00A96F44" w:rsidRDefault="00FB2CDB" w:rsidP="00FB2C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bCs/>
          <w:sz w:val="22"/>
          <w:szCs w:val="22"/>
        </w:rPr>
        <w:t>No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enhancement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is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needed for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F1AP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RB </w:t>
      </w:r>
      <w:r w:rsidR="0006387D"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>S</w:t>
      </w:r>
      <w:r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et </w:t>
      </w:r>
      <w:r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>C</w:t>
      </w:r>
      <w:r w:rsidRPr="0006387D">
        <w:rPr>
          <w:rFonts w:asciiTheme="minorHAnsi" w:hAnsiTheme="minorHAnsi" w:cstheme="minorHAnsi"/>
          <w:b/>
          <w:bCs/>
          <w:i/>
          <w:iCs/>
          <w:sz w:val="22"/>
          <w:szCs w:val="22"/>
        </w:rPr>
        <w:t>onfiguration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 w:rsidR="0006387D">
        <w:rPr>
          <w:rFonts w:asciiTheme="minorHAnsi" w:hAnsiTheme="minorHAnsi" w:cstheme="minorHAnsi"/>
          <w:b/>
          <w:bCs/>
          <w:sz w:val="22"/>
          <w:szCs w:val="22"/>
        </w:rPr>
        <w:t xml:space="preserve">, since 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the current IE description is clear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C519FD7" w14:textId="0290E799" w:rsidR="00FB2CDB" w:rsidRPr="00A96F44" w:rsidRDefault="00FB2CDB" w:rsidP="00FB2CDB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Proposal 2: If </w:t>
      </w:r>
      <w:r>
        <w:rPr>
          <w:rFonts w:asciiTheme="minorHAnsi" w:hAnsiTheme="minorHAnsi" w:cstheme="minorHAnsi"/>
          <w:b/>
          <w:bCs/>
          <w:sz w:val="22"/>
          <w:szCs w:val="22"/>
        </w:rPr>
        <w:t>there is no consensus in RAN3 with respect to the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above agreements and 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>, send an LS to RAN1</w:t>
      </w:r>
      <w:r w:rsidR="00B44CF5">
        <w:rPr>
          <w:rFonts w:asciiTheme="minorHAnsi" w:hAnsiTheme="minorHAnsi" w:cstheme="minorHAnsi"/>
          <w:b/>
          <w:bCs/>
          <w:sz w:val="22"/>
          <w:szCs w:val="22"/>
        </w:rPr>
        <w:t xml:space="preserve"> asking</w:t>
      </w:r>
      <w:r w:rsidRPr="00A96F44">
        <w:rPr>
          <w:rFonts w:asciiTheme="minorHAnsi" w:hAnsiTheme="minorHAnsi" w:cstheme="minorHAnsi"/>
          <w:b/>
          <w:bCs/>
          <w:sz w:val="22"/>
          <w:szCs w:val="22"/>
        </w:rPr>
        <w:t xml:space="preserve"> for clarification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E5A90B9" w14:textId="77777777" w:rsidR="00FB2CDB" w:rsidRPr="00A96F44" w:rsidRDefault="00FB2CDB" w:rsidP="00C02B39">
      <w:pPr>
        <w:pStyle w:val="Proposal"/>
        <w:numPr>
          <w:ilvl w:val="0"/>
          <w:numId w:val="0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CF9854A" w14:textId="3750706E" w:rsidR="005B2262" w:rsidRPr="001D7D7E" w:rsidRDefault="001C2E19" w:rsidP="00843344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  <w:lang w:val="en-US"/>
        </w:rPr>
      </w:pPr>
      <w:r w:rsidRPr="001D7D7E">
        <w:rPr>
          <w:rFonts w:asciiTheme="minorHAnsi" w:hAnsiTheme="minorHAnsi" w:cstheme="minorHAnsi"/>
          <w:sz w:val="40"/>
          <w:szCs w:val="40"/>
          <w:lang w:val="en-US"/>
        </w:rPr>
        <w:t>Appendix – DRAFT LS to RAN1</w:t>
      </w:r>
    </w:p>
    <w:p w14:paraId="270379B2" w14:textId="77777777" w:rsidR="000D335C" w:rsidRPr="000D335C" w:rsidRDefault="000D335C" w:rsidP="000D335C">
      <w:pPr>
        <w:rPr>
          <w:lang w:val="en-US"/>
        </w:rPr>
      </w:pPr>
    </w:p>
    <w:p w14:paraId="21A63CB4" w14:textId="77777777" w:rsidR="000D335C" w:rsidRPr="000101CF" w:rsidRDefault="000D335C" w:rsidP="000D335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8"/>
        </w:rPr>
      </w:pPr>
      <w:r w:rsidRPr="00273257">
        <w:rPr>
          <w:rFonts w:cs="Arial"/>
          <w:b/>
          <w:sz w:val="24"/>
          <w:szCs w:val="28"/>
        </w:rPr>
        <w:t>3GPP TSG-RAN WG3 Meeting #118</w:t>
      </w:r>
      <w:r w:rsidRPr="00273257">
        <w:rPr>
          <w:rFonts w:cs="Arial"/>
          <w:b/>
          <w:i/>
          <w:sz w:val="24"/>
          <w:szCs w:val="28"/>
        </w:rPr>
        <w:tab/>
      </w:r>
      <w:r w:rsidRPr="000101CF">
        <w:rPr>
          <w:rFonts w:cs="Arial"/>
          <w:b/>
          <w:sz w:val="28"/>
          <w:szCs w:val="28"/>
        </w:rPr>
        <w:t>R3-22xxxx</w:t>
      </w:r>
    </w:p>
    <w:p w14:paraId="01738BAD" w14:textId="77777777" w:rsidR="000D335C" w:rsidRPr="00273257" w:rsidRDefault="000D335C" w:rsidP="000D335C">
      <w:pPr>
        <w:pStyle w:val="CRCoverPage"/>
        <w:outlineLvl w:val="0"/>
        <w:rPr>
          <w:rFonts w:cs="Arial"/>
          <w:b/>
          <w:sz w:val="24"/>
          <w:szCs w:val="28"/>
        </w:rPr>
      </w:pPr>
      <w:r w:rsidRPr="000101CF">
        <w:rPr>
          <w:rFonts w:cs="Arial"/>
          <w:b/>
          <w:sz w:val="24"/>
          <w:szCs w:val="28"/>
        </w:rPr>
        <w:t>Toulouse, France, November 14</w:t>
      </w:r>
      <w:r w:rsidRPr="000101CF">
        <w:rPr>
          <w:rFonts w:cs="Arial"/>
          <w:b/>
          <w:sz w:val="24"/>
          <w:szCs w:val="28"/>
          <w:vertAlign w:val="superscript"/>
        </w:rPr>
        <w:t>th</w:t>
      </w:r>
      <w:r w:rsidRPr="000101CF">
        <w:rPr>
          <w:rFonts w:cs="Arial"/>
          <w:b/>
          <w:sz w:val="24"/>
          <w:szCs w:val="28"/>
        </w:rPr>
        <w:t xml:space="preserve"> – 18</w:t>
      </w:r>
      <w:r w:rsidRPr="000101CF">
        <w:rPr>
          <w:rFonts w:cs="Arial"/>
          <w:b/>
          <w:sz w:val="24"/>
          <w:szCs w:val="28"/>
          <w:vertAlign w:val="superscript"/>
        </w:rPr>
        <w:t>th</w:t>
      </w:r>
      <w:r w:rsidRPr="000101CF">
        <w:rPr>
          <w:rFonts w:cs="Arial"/>
          <w:b/>
          <w:sz w:val="24"/>
          <w:szCs w:val="28"/>
        </w:rPr>
        <w:t xml:space="preserve"> 2022</w:t>
      </w:r>
    </w:p>
    <w:p w14:paraId="1E6B9372" w14:textId="77777777" w:rsidR="000D335C" w:rsidRPr="001D7D7E" w:rsidRDefault="000D335C" w:rsidP="000D335C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Calibri" w:cs="Arial"/>
          <w:sz w:val="22"/>
          <w:szCs w:val="22"/>
          <w:lang w:val="en-SE" w:eastAsia="en-US"/>
        </w:rPr>
      </w:pPr>
    </w:p>
    <w:p w14:paraId="2004477F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/>
        </w:rPr>
      </w:pPr>
      <w:r w:rsidRPr="001D7D7E">
        <w:rPr>
          <w:rFonts w:eastAsia="Calibri" w:cs="Arial"/>
          <w:b/>
          <w:lang w:val="en-SE" w:eastAsia="en-US"/>
        </w:rPr>
        <w:t>Title:</w:t>
      </w:r>
      <w:r w:rsidRPr="001D7D7E">
        <w:rPr>
          <w:rFonts w:eastAsia="Calibri" w:cs="Arial"/>
          <w:b/>
          <w:lang w:val="en-SE" w:eastAsia="en-US"/>
        </w:rPr>
        <w:tab/>
        <w:t xml:space="preserve">[Draft] </w:t>
      </w:r>
      <w:r w:rsidRPr="001D7D7E">
        <w:rPr>
          <w:rFonts w:eastAsia="Calibri" w:cs="Arial"/>
          <w:bCs/>
          <w:lang w:val="en-SE" w:eastAsia="en-US"/>
        </w:rPr>
        <w:t>LS on IAB resource multiplexing</w:t>
      </w:r>
    </w:p>
    <w:p w14:paraId="5F3786C3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1D7D7E">
        <w:rPr>
          <w:rFonts w:eastAsia="Calibri" w:cs="Arial"/>
          <w:b/>
          <w:lang w:val="en-SE" w:eastAsia="en-US"/>
        </w:rPr>
        <w:t>Response to:</w:t>
      </w:r>
      <w:r w:rsidRPr="001D7D7E">
        <w:rPr>
          <w:rFonts w:eastAsia="Calibri" w:cs="Arial"/>
          <w:bCs/>
          <w:lang w:val="en-SE" w:eastAsia="en-US"/>
        </w:rPr>
        <w:tab/>
      </w:r>
    </w:p>
    <w:p w14:paraId="7039C672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1D7D7E">
        <w:rPr>
          <w:rFonts w:eastAsia="Calibri" w:cs="Arial"/>
          <w:b/>
          <w:lang w:val="en-SE" w:eastAsia="en-US"/>
        </w:rPr>
        <w:t>Release:</w:t>
      </w:r>
      <w:r w:rsidRPr="001D7D7E">
        <w:rPr>
          <w:rFonts w:eastAsia="Calibri" w:cs="Arial"/>
          <w:bCs/>
          <w:lang w:val="en-SE" w:eastAsia="en-US"/>
        </w:rPr>
        <w:tab/>
        <w:t>Release 17</w:t>
      </w:r>
    </w:p>
    <w:p w14:paraId="737EFAEC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1D7D7E">
        <w:rPr>
          <w:rFonts w:eastAsia="Calibri" w:cs="Arial"/>
          <w:b/>
          <w:lang w:val="en-SE" w:eastAsia="en-US"/>
        </w:rPr>
        <w:t>Work Item:</w:t>
      </w:r>
      <w:r w:rsidRPr="001D7D7E">
        <w:rPr>
          <w:rFonts w:eastAsia="Calibri" w:cs="Arial"/>
          <w:bCs/>
          <w:lang w:val="en-SE" w:eastAsia="en-US"/>
        </w:rPr>
        <w:tab/>
      </w:r>
      <w:proofErr w:type="spellStart"/>
      <w:r w:rsidRPr="001D7D7E">
        <w:rPr>
          <w:rFonts w:eastAsia="Calibri" w:cs="Arial"/>
          <w:bCs/>
          <w:lang w:val="en-SE" w:eastAsia="en-US"/>
        </w:rPr>
        <w:t>NR_IAB_enh</w:t>
      </w:r>
      <w:proofErr w:type="spellEnd"/>
      <w:r w:rsidRPr="001D7D7E">
        <w:rPr>
          <w:rFonts w:eastAsia="Calibri" w:cs="Arial"/>
          <w:bCs/>
          <w:lang w:val="en-SE" w:eastAsia="en-US"/>
        </w:rPr>
        <w:t>-Core</w:t>
      </w:r>
    </w:p>
    <w:p w14:paraId="696D2525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/>
          <w:lang w:val="en-SE" w:eastAsia="en-US"/>
        </w:rPr>
      </w:pPr>
    </w:p>
    <w:p w14:paraId="1B36EE8F" w14:textId="680F2D7D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1D7D7E">
        <w:rPr>
          <w:rFonts w:eastAsia="Calibri" w:cs="Arial"/>
          <w:b/>
          <w:lang w:val="en-SE" w:eastAsia="en-US"/>
        </w:rPr>
        <w:t>Source:</w:t>
      </w:r>
      <w:r w:rsidRPr="001D7D7E">
        <w:rPr>
          <w:rFonts w:eastAsia="Calibri" w:cs="Arial"/>
          <w:bCs/>
          <w:lang w:val="en-SE" w:eastAsia="en-US"/>
        </w:rPr>
        <w:tab/>
      </w:r>
      <w:r w:rsidRPr="001D7D7E">
        <w:rPr>
          <w:rFonts w:eastAsia="SimSun" w:cs="Arial"/>
          <w:bCs/>
          <w:lang w:val="en-US"/>
        </w:rPr>
        <w:t>Ericsson</w:t>
      </w:r>
      <w:r w:rsidR="00D24F1A" w:rsidRPr="001D7D7E">
        <w:rPr>
          <w:rFonts w:eastAsia="SimSun" w:cs="Arial"/>
          <w:bCs/>
          <w:lang w:val="en-US"/>
        </w:rPr>
        <w:t xml:space="preserve"> </w:t>
      </w:r>
      <w:r w:rsidRPr="001D7D7E">
        <w:rPr>
          <w:rFonts w:eastAsia="Calibri" w:cs="Arial"/>
          <w:bCs/>
          <w:lang w:val="en-SE" w:eastAsia="en-US"/>
        </w:rPr>
        <w:t xml:space="preserve">(will be </w:t>
      </w:r>
      <w:r w:rsidRPr="001D7D7E">
        <w:rPr>
          <w:rFonts w:eastAsia="Calibri" w:cs="Arial"/>
          <w:bCs/>
          <w:lang w:val="en-SE"/>
        </w:rPr>
        <w:t>RAN3)</w:t>
      </w:r>
    </w:p>
    <w:p w14:paraId="256AAFEE" w14:textId="77777777" w:rsidR="000D335C" w:rsidRPr="001D7D7E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1D7D7E">
        <w:rPr>
          <w:rFonts w:eastAsia="Calibri" w:cs="Arial"/>
          <w:b/>
          <w:lang w:val="en-SE" w:eastAsia="en-US"/>
        </w:rPr>
        <w:t>To:</w:t>
      </w:r>
      <w:r w:rsidRPr="001D7D7E">
        <w:rPr>
          <w:rFonts w:eastAsia="Calibri" w:cs="Arial"/>
          <w:bCs/>
          <w:lang w:val="en-SE" w:eastAsia="en-US"/>
        </w:rPr>
        <w:tab/>
        <w:t>RAN1</w:t>
      </w:r>
    </w:p>
    <w:p w14:paraId="08EBF7FC" w14:textId="77777777" w:rsidR="000D335C" w:rsidRPr="000D335C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  <w:r w:rsidRPr="000D335C">
        <w:rPr>
          <w:rFonts w:eastAsia="Calibri" w:cs="Arial"/>
          <w:b/>
          <w:lang w:val="en-SE" w:eastAsia="en-US"/>
        </w:rPr>
        <w:t>Cc:</w:t>
      </w:r>
      <w:r w:rsidRPr="000D335C">
        <w:rPr>
          <w:rFonts w:eastAsia="Calibri" w:cs="Arial"/>
          <w:bCs/>
          <w:lang w:val="en-SE" w:eastAsia="en-US"/>
        </w:rPr>
        <w:tab/>
      </w:r>
    </w:p>
    <w:p w14:paraId="5F952CB3" w14:textId="77777777" w:rsidR="000D335C" w:rsidRPr="000D335C" w:rsidRDefault="000D335C" w:rsidP="000D335C">
      <w:pPr>
        <w:overflowPunct/>
        <w:autoSpaceDE/>
        <w:autoSpaceDN/>
        <w:adjustRightInd/>
        <w:spacing w:after="60" w:line="259" w:lineRule="auto"/>
        <w:ind w:left="1985" w:hanging="1985"/>
        <w:jc w:val="left"/>
        <w:textAlignment w:val="auto"/>
        <w:rPr>
          <w:rFonts w:eastAsia="Calibri" w:cs="Arial"/>
          <w:bCs/>
          <w:lang w:val="en-SE" w:eastAsia="en-US"/>
        </w:rPr>
      </w:pPr>
    </w:p>
    <w:p w14:paraId="78E0CB08" w14:textId="77777777" w:rsidR="000D335C" w:rsidRPr="000D335C" w:rsidRDefault="000D335C" w:rsidP="000D335C">
      <w:pPr>
        <w:tabs>
          <w:tab w:val="left" w:pos="2268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="Calibri" w:cs="Arial"/>
          <w:b/>
          <w:lang w:val="en-SE"/>
        </w:rPr>
      </w:pPr>
      <w:r w:rsidRPr="000D335C">
        <w:rPr>
          <w:rFonts w:eastAsia="Calibri" w:cs="Arial"/>
          <w:b/>
          <w:lang w:val="en-SE" w:eastAsia="en-US"/>
        </w:rPr>
        <w:t>Contact Person:</w:t>
      </w:r>
      <w:r w:rsidRPr="000D335C">
        <w:rPr>
          <w:rFonts w:eastAsia="Calibri" w:cs="Arial"/>
          <w:b/>
          <w:lang w:val="en-SE" w:eastAsia="en-US"/>
        </w:rPr>
        <w:tab/>
      </w:r>
    </w:p>
    <w:p w14:paraId="62D9E359" w14:textId="465E990F" w:rsidR="000D335C" w:rsidRPr="000D335C" w:rsidRDefault="000D335C" w:rsidP="000D335C">
      <w:pPr>
        <w:tabs>
          <w:tab w:val="left" w:pos="2268"/>
          <w:tab w:val="left" w:pos="2694"/>
        </w:tabs>
        <w:overflowPunct/>
        <w:autoSpaceDE/>
        <w:autoSpaceDN/>
        <w:adjustRightInd/>
        <w:spacing w:after="160" w:line="259" w:lineRule="auto"/>
        <w:ind w:firstLine="567"/>
        <w:jc w:val="left"/>
        <w:textAlignment w:val="auto"/>
        <w:outlineLvl w:val="3"/>
        <w:rPr>
          <w:rFonts w:eastAsia="Calibri" w:cs="Arial"/>
          <w:b/>
          <w:lang w:val="en-SE" w:eastAsia="en-US"/>
        </w:rPr>
      </w:pPr>
      <w:r w:rsidRPr="000D335C">
        <w:rPr>
          <w:rFonts w:eastAsia="Calibri" w:cs="Arial"/>
          <w:b/>
          <w:lang w:val="en-SE" w:eastAsia="en-US"/>
        </w:rPr>
        <w:t>Name:</w:t>
      </w:r>
      <w:r w:rsidRPr="000D335C">
        <w:rPr>
          <w:rFonts w:eastAsia="SimSun" w:cs="Arial" w:hint="eastAsia"/>
          <w:b/>
          <w:lang w:val="en-US"/>
        </w:rPr>
        <w:t xml:space="preserve"> </w:t>
      </w:r>
      <w:r>
        <w:rPr>
          <w:rFonts w:eastAsia="SimSun" w:cs="Arial"/>
          <w:b/>
          <w:lang w:val="en-US"/>
        </w:rPr>
        <w:tab/>
        <w:t>Filip Barac</w:t>
      </w:r>
    </w:p>
    <w:p w14:paraId="5BF3A778" w14:textId="7A010515" w:rsidR="000D335C" w:rsidRPr="000D335C" w:rsidRDefault="000D335C" w:rsidP="000D335C">
      <w:pPr>
        <w:tabs>
          <w:tab w:val="left" w:pos="2268"/>
          <w:tab w:val="left" w:pos="2694"/>
        </w:tabs>
        <w:overflowPunct/>
        <w:autoSpaceDE/>
        <w:autoSpaceDN/>
        <w:adjustRightInd/>
        <w:spacing w:after="160" w:line="259" w:lineRule="auto"/>
        <w:ind w:left="567"/>
        <w:jc w:val="left"/>
        <w:textAlignment w:val="auto"/>
        <w:outlineLvl w:val="6"/>
        <w:rPr>
          <w:rFonts w:eastAsia="Calibri" w:cs="Arial"/>
          <w:bCs/>
          <w:lang w:val="en-US"/>
        </w:rPr>
      </w:pPr>
      <w:r w:rsidRPr="000D335C">
        <w:rPr>
          <w:rFonts w:eastAsia="Calibri" w:cs="Arial"/>
          <w:b/>
          <w:lang w:val="en-SE" w:eastAsia="en-US"/>
        </w:rPr>
        <w:t>E-mail Address:</w:t>
      </w:r>
      <w:r w:rsidRPr="000D335C">
        <w:rPr>
          <w:rFonts w:eastAsia="Calibri" w:cs="Arial"/>
          <w:b/>
          <w:lang w:val="en-SE" w:eastAsia="en-US"/>
        </w:rPr>
        <w:tab/>
      </w:r>
      <w:proofErr w:type="spellStart"/>
      <w:r>
        <w:rPr>
          <w:rFonts w:eastAsia="Calibri" w:cs="Arial"/>
          <w:bCs/>
          <w:lang w:val="en-US"/>
        </w:rPr>
        <w:t>filip</w:t>
      </w:r>
      <w:proofErr w:type="spellEnd"/>
      <w:r w:rsidRPr="000D335C">
        <w:rPr>
          <w:rFonts w:eastAsia="Calibri" w:cs="Arial"/>
          <w:bCs/>
          <w:lang w:val="en-SE"/>
        </w:rPr>
        <w:t xml:space="preserve"> [dot] </w:t>
      </w:r>
      <w:proofErr w:type="spellStart"/>
      <w:r>
        <w:rPr>
          <w:rFonts w:eastAsia="Calibri" w:cs="Arial"/>
          <w:bCs/>
          <w:lang w:val="en-US"/>
        </w:rPr>
        <w:t>barac</w:t>
      </w:r>
      <w:proofErr w:type="spellEnd"/>
      <w:r w:rsidRPr="000D335C">
        <w:rPr>
          <w:rFonts w:eastAsia="Calibri" w:cs="Arial"/>
          <w:bCs/>
          <w:lang w:val="en-SE"/>
        </w:rPr>
        <w:t xml:space="preserve"> [at] </w:t>
      </w:r>
      <w:proofErr w:type="spellStart"/>
      <w:r>
        <w:rPr>
          <w:rFonts w:eastAsia="Calibri" w:cs="Arial"/>
          <w:bCs/>
          <w:lang w:val="en-US"/>
        </w:rPr>
        <w:t>ericsson</w:t>
      </w:r>
      <w:proofErr w:type="spellEnd"/>
      <w:r w:rsidRPr="000D335C">
        <w:rPr>
          <w:rFonts w:eastAsia="Calibri" w:cs="Arial"/>
          <w:bCs/>
          <w:lang w:val="en-SE"/>
        </w:rPr>
        <w:t xml:space="preserve"> [dot] com</w:t>
      </w:r>
    </w:p>
    <w:p w14:paraId="2D6C9424" w14:textId="77777777" w:rsidR="000D335C" w:rsidRPr="000D335C" w:rsidRDefault="000D335C" w:rsidP="000D335C">
      <w:pPr>
        <w:pBdr>
          <w:bottom w:val="single" w:sz="4" w:space="1" w:color="auto"/>
        </w:pBd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14:paraId="397BF1FC" w14:textId="77777777" w:rsidR="000D335C" w:rsidRPr="000D335C" w:rsidRDefault="000D335C" w:rsidP="000D335C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14:paraId="62FF2045" w14:textId="5A76C87C" w:rsidR="000D335C" w:rsidRPr="00A505E0" w:rsidRDefault="00A505E0" w:rsidP="00A505E0">
      <w:pPr>
        <w:rPr>
          <w:rFonts w:asciiTheme="minorHAnsi" w:eastAsia="Calibri" w:hAnsiTheme="minorHAnsi" w:cstheme="minorHAnsi"/>
          <w:b/>
          <w:bCs/>
          <w:sz w:val="22"/>
          <w:szCs w:val="22"/>
          <w:lang w:val="en-US"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val="en-US" w:eastAsia="en-US"/>
        </w:rPr>
        <w:t xml:space="preserve">1. </w:t>
      </w:r>
      <w:r w:rsidR="000D335C" w:rsidRPr="00A505E0">
        <w:rPr>
          <w:rFonts w:asciiTheme="minorHAnsi" w:eastAsia="Calibri" w:hAnsiTheme="minorHAnsi" w:cstheme="minorHAnsi"/>
          <w:b/>
          <w:bCs/>
          <w:sz w:val="22"/>
          <w:szCs w:val="22"/>
          <w:lang w:val="en-US" w:eastAsia="en-US"/>
        </w:rPr>
        <w:t>Overall Description:</w:t>
      </w:r>
    </w:p>
    <w:p w14:paraId="5333BFB8" w14:textId="0B028DB0" w:rsidR="00580D91" w:rsidRPr="00580D91" w:rsidRDefault="000D335C" w:rsidP="00580D91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eastAsia="Calibri" w:hAnsi="Calibri"/>
          <w:sz w:val="22"/>
          <w:szCs w:val="22"/>
          <w:lang w:val="en-US"/>
        </w:rPr>
      </w:pPr>
      <w:r w:rsidRPr="000D335C">
        <w:rPr>
          <w:rFonts w:ascii="Calibri" w:eastAsia="Calibri" w:hAnsi="Calibri" w:hint="eastAsia"/>
          <w:sz w:val="22"/>
          <w:szCs w:val="22"/>
          <w:lang w:val="en-US"/>
        </w:rPr>
        <w:t xml:space="preserve">RAN3 discussed </w:t>
      </w:r>
      <w:r w:rsidR="00580D91">
        <w:rPr>
          <w:rFonts w:ascii="Calibri" w:eastAsia="Calibri" w:hAnsi="Calibri"/>
          <w:sz w:val="22"/>
          <w:szCs w:val="22"/>
          <w:lang w:val="en-US"/>
        </w:rPr>
        <w:t>on the specification impact of t</w:t>
      </w:r>
      <w:r w:rsidR="00580D91" w:rsidRPr="00580D91">
        <w:rPr>
          <w:rFonts w:ascii="Calibri" w:eastAsia="Calibri" w:hAnsi="Calibri"/>
          <w:sz w:val="22"/>
          <w:szCs w:val="22"/>
          <w:lang w:val="en-US"/>
        </w:rPr>
        <w:t>he start RB index of the first RB</w:t>
      </w:r>
      <w:r w:rsidR="00580D91">
        <w:rPr>
          <w:rFonts w:ascii="Calibri" w:eastAsia="Calibri" w:hAnsi="Calibri"/>
          <w:sz w:val="22"/>
          <w:szCs w:val="22"/>
          <w:lang w:val="en-US"/>
        </w:rPr>
        <w:t xml:space="preserve"> </w:t>
      </w:r>
      <w:r w:rsidR="00580D91" w:rsidRPr="00580D91">
        <w:rPr>
          <w:rFonts w:ascii="Calibri" w:eastAsia="Calibri" w:hAnsi="Calibri"/>
          <w:sz w:val="22"/>
          <w:szCs w:val="22"/>
          <w:lang w:val="en-US"/>
        </w:rPr>
        <w:t>set</w:t>
      </w:r>
      <w:r w:rsidR="00580D91" w:rsidRPr="00580D91">
        <w:rPr>
          <w:rFonts w:ascii="Calibri" w:eastAsia="Calibri" w:hAnsi="Calibri"/>
          <w:sz w:val="22"/>
          <w:szCs w:val="22"/>
          <w:lang w:val="en-SE"/>
        </w:rPr>
        <w:t xml:space="preserve"> for the Rel-17 IAB-DU HSNA resource configuration</w:t>
      </w:r>
      <w:r w:rsidR="00580D91">
        <w:rPr>
          <w:rFonts w:ascii="Calibri" w:eastAsia="Calibri" w:hAnsi="Calibri"/>
          <w:sz w:val="22"/>
          <w:szCs w:val="22"/>
          <w:lang w:val="en-US"/>
        </w:rPr>
        <w:t>.</w:t>
      </w:r>
    </w:p>
    <w:p w14:paraId="2829DAE4" w14:textId="68BF1339" w:rsidR="00580D91" w:rsidRDefault="00580D91" w:rsidP="00580D91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eastAsia="Calibri" w:hAnsi="Calibri"/>
          <w:sz w:val="22"/>
          <w:szCs w:val="22"/>
          <w:lang w:val="en-US"/>
        </w:rPr>
      </w:pPr>
    </w:p>
    <w:p w14:paraId="028C61F0" w14:textId="6E29EC38" w:rsidR="00580D91" w:rsidRDefault="00580D91" w:rsidP="00580D91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eastAsia="Calibri" w:hAnsi="Calibri"/>
          <w:sz w:val="22"/>
          <w:szCs w:val="22"/>
          <w:lang w:val="en-SE"/>
        </w:rPr>
      </w:pPr>
      <w:r w:rsidRPr="00580D91">
        <w:rPr>
          <w:rFonts w:ascii="Calibri" w:eastAsia="Calibri" w:hAnsi="Calibri"/>
          <w:sz w:val="22"/>
          <w:szCs w:val="22"/>
          <w:lang w:val="en-SE"/>
        </w:rPr>
        <w:t xml:space="preserve">RAN3 could not agree on a </w:t>
      </w:r>
      <w:r w:rsidRPr="00F67E8E">
        <w:rPr>
          <w:rFonts w:asciiTheme="minorHAnsi" w:eastAsia="Calibri" w:hAnsiTheme="minorHAnsi" w:cstheme="minorHAnsi"/>
          <w:sz w:val="22"/>
          <w:szCs w:val="22"/>
          <w:lang w:val="en-SE"/>
        </w:rPr>
        <w:t xml:space="preserve">common understanding in the meaning of </w:t>
      </w:r>
      <w:r w:rsidRPr="00F67E8E">
        <w:rPr>
          <w:rFonts w:asciiTheme="minorHAnsi" w:eastAsia="Calibri" w:hAnsiTheme="minorHAnsi" w:cstheme="minorHAnsi"/>
          <w:sz w:val="22"/>
          <w:szCs w:val="22"/>
          <w:lang w:val="en-US"/>
        </w:rPr>
        <w:t>“</w:t>
      </w:r>
      <w:r w:rsidRPr="00F67E8E">
        <w:rPr>
          <w:rFonts w:asciiTheme="minorHAnsi" w:eastAsia="Calibri" w:hAnsiTheme="minorHAnsi" w:cstheme="minorHAnsi"/>
          <w:sz w:val="22"/>
          <w:szCs w:val="22"/>
          <w:lang w:val="en-SE"/>
        </w:rPr>
        <w:t>the lowest index of RB of the IAB-DU cell”</w:t>
      </w:r>
      <w:r w:rsidRPr="00F67E8E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</w:t>
      </w:r>
      <w:r w:rsidRPr="00F67E8E">
        <w:rPr>
          <w:rFonts w:asciiTheme="minorHAnsi" w:eastAsia="Calibri" w:hAnsiTheme="minorHAnsi" w:cstheme="minorHAnsi"/>
          <w:sz w:val="22"/>
          <w:szCs w:val="22"/>
          <w:lang w:val="en-SE"/>
        </w:rPr>
        <w:t>in the RAN1 #</w:t>
      </w:r>
      <w:r w:rsidRPr="00F67E8E">
        <w:rPr>
          <w:rFonts w:asciiTheme="minorHAnsi" w:eastAsia="Calibri" w:hAnsiTheme="minorHAnsi" w:cstheme="minorHAnsi"/>
          <w:sz w:val="22"/>
          <w:szCs w:val="22"/>
          <w:lang w:val="en-SE"/>
        </w:rPr>
        <w:t>108 agreement</w:t>
      </w:r>
      <w:r w:rsidRPr="00F67E8E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(</w:t>
      </w:r>
      <w:r w:rsidRPr="00F67E8E">
        <w:rPr>
          <w:rStyle w:val="fontstyle01"/>
          <w:rFonts w:asciiTheme="minorHAnsi" w:hAnsiTheme="minorHAnsi" w:cstheme="minorHAnsi"/>
          <w:sz w:val="22"/>
          <w:szCs w:val="22"/>
        </w:rPr>
        <w:t>and its dependency on the reference SCS for the configuration of frequency domain H/S/NA configuration (RAN1#106 agreement</w:t>
      </w:r>
      <w:r w:rsidRPr="00F67E8E">
        <w:rPr>
          <w:rFonts w:asciiTheme="minorHAnsi" w:eastAsia="Calibri" w:hAnsiTheme="minorHAnsi" w:cstheme="minorHAnsi"/>
          <w:sz w:val="22"/>
          <w:szCs w:val="22"/>
          <w:lang w:val="en-US"/>
        </w:rPr>
        <w:t>)</w:t>
      </w:r>
      <w:r w:rsidRPr="00F67E8E">
        <w:rPr>
          <w:rFonts w:asciiTheme="minorHAnsi" w:eastAsia="Calibri" w:hAnsiTheme="minorHAnsi" w:cstheme="minorHAnsi"/>
          <w:sz w:val="22"/>
          <w:szCs w:val="22"/>
          <w:lang w:val="en-SE"/>
        </w:rPr>
        <w:t>.</w:t>
      </w:r>
    </w:p>
    <w:p w14:paraId="74A11C4F" w14:textId="48510831" w:rsidR="000D335C" w:rsidRPr="00A505E0" w:rsidRDefault="00A505E0" w:rsidP="00A505E0">
      <w:pPr>
        <w:rPr>
          <w:rFonts w:asciiTheme="minorHAnsi" w:eastAsia="Calibri" w:hAnsiTheme="minorHAnsi" w:cstheme="minorHAnsi"/>
          <w:b/>
          <w:bCs/>
          <w:sz w:val="22"/>
          <w:szCs w:val="22"/>
          <w:lang w:val="en-SE" w:eastAsia="en-US"/>
        </w:rPr>
      </w:pPr>
      <w:r w:rsidRPr="00A505E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lastRenderedPageBreak/>
        <w:t xml:space="preserve">2. </w:t>
      </w:r>
      <w:r w:rsidR="000D335C" w:rsidRPr="00A505E0">
        <w:rPr>
          <w:rFonts w:asciiTheme="minorHAnsi" w:eastAsia="Calibri" w:hAnsiTheme="minorHAnsi" w:cstheme="minorHAnsi"/>
          <w:b/>
          <w:bCs/>
          <w:sz w:val="22"/>
          <w:szCs w:val="22"/>
          <w:lang w:val="en-SE" w:eastAsia="en-US"/>
        </w:rPr>
        <w:t>Actions:</w:t>
      </w:r>
    </w:p>
    <w:p w14:paraId="79DA0FA1" w14:textId="6FBDA16C" w:rsidR="00D24F1A" w:rsidRDefault="00D24F1A" w:rsidP="000D335C">
      <w:pPr>
        <w:overflowPunct/>
        <w:autoSpaceDE/>
        <w:autoSpaceDN/>
        <w:adjustRightInd/>
        <w:spacing w:after="160" w:line="259" w:lineRule="auto"/>
        <w:ind w:left="993" w:hanging="993"/>
        <w:jc w:val="left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0D335C">
        <w:rPr>
          <w:rFonts w:ascii="Calibri" w:eastAsia="Calibri" w:hAnsi="Calibri"/>
          <w:sz w:val="22"/>
          <w:szCs w:val="22"/>
          <w:lang w:val="en-US" w:eastAsia="en-US"/>
        </w:rPr>
        <w:t>RAN</w:t>
      </w:r>
      <w:r w:rsidRPr="000D335C">
        <w:rPr>
          <w:rFonts w:ascii="Calibri" w:eastAsia="SimSun" w:hAnsi="Calibri" w:hint="eastAsia"/>
          <w:sz w:val="22"/>
          <w:szCs w:val="22"/>
          <w:lang w:val="en-US"/>
        </w:rPr>
        <w:t>3</w:t>
      </w:r>
      <w:r w:rsidRPr="000D335C">
        <w:rPr>
          <w:rFonts w:ascii="Calibri" w:eastAsia="Calibri" w:hAnsi="Calibri"/>
          <w:sz w:val="22"/>
          <w:szCs w:val="22"/>
          <w:lang w:val="en-US" w:eastAsia="en-US"/>
        </w:rPr>
        <w:t xml:space="preserve"> kindly asks RAN</w:t>
      </w:r>
      <w:r w:rsidRPr="000D335C">
        <w:rPr>
          <w:rFonts w:ascii="Calibri" w:eastAsia="SimSun" w:hAnsi="Calibri" w:hint="eastAsia"/>
          <w:sz w:val="22"/>
          <w:szCs w:val="22"/>
          <w:lang w:val="en-US"/>
        </w:rPr>
        <w:t>1</w:t>
      </w:r>
      <w:r w:rsidRPr="000D335C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D24F1A">
        <w:rPr>
          <w:rFonts w:ascii="Calibri" w:eastAsia="Calibri" w:hAnsi="Calibri"/>
          <w:sz w:val="22"/>
          <w:szCs w:val="22"/>
          <w:lang w:val="en-US" w:eastAsia="en-US"/>
        </w:rPr>
        <w:t xml:space="preserve">to provide </w:t>
      </w:r>
      <w:r w:rsidR="00A725F2">
        <w:rPr>
          <w:rFonts w:ascii="Calibri" w:eastAsia="Calibri" w:hAnsi="Calibri"/>
          <w:sz w:val="22"/>
          <w:szCs w:val="22"/>
          <w:lang w:val="en-US" w:eastAsia="en-US"/>
        </w:rPr>
        <w:t>clarification on the following:</w:t>
      </w:r>
    </w:p>
    <w:p w14:paraId="2F5896C2" w14:textId="77777777" w:rsidR="00A725F2" w:rsidRDefault="00A725F2" w:rsidP="00A725F2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Calibri" w:eastAsia="Calibri" w:hAnsi="Calibri"/>
          <w:sz w:val="22"/>
          <w:szCs w:val="22"/>
          <w:lang w:val="en-SE"/>
        </w:rPr>
      </w:pPr>
      <w:r w:rsidRPr="00580D91">
        <w:rPr>
          <w:rFonts w:ascii="Calibri" w:eastAsia="Calibri" w:hAnsi="Calibri"/>
          <w:sz w:val="22"/>
          <w:szCs w:val="22"/>
          <w:lang w:val="en-SE"/>
        </w:rPr>
        <w:t>How does RAN1 define</w:t>
      </w:r>
      <w:r>
        <w:rPr>
          <w:rFonts w:ascii="Calibri" w:eastAsia="Calibri" w:hAnsi="Calibri"/>
          <w:sz w:val="22"/>
          <w:szCs w:val="22"/>
          <w:lang w:val="en-US"/>
        </w:rPr>
        <w:t xml:space="preserve"> “</w:t>
      </w:r>
      <w:r w:rsidRPr="00580D91">
        <w:rPr>
          <w:rFonts w:ascii="Calibri" w:eastAsia="Calibri" w:hAnsi="Calibri"/>
          <w:sz w:val="22"/>
          <w:szCs w:val="22"/>
          <w:lang w:val="en-SE"/>
        </w:rPr>
        <w:t>the start RB index of the first RB set</w:t>
      </w:r>
      <w:r>
        <w:rPr>
          <w:rFonts w:ascii="Calibri" w:eastAsia="Calibri" w:hAnsi="Calibri"/>
          <w:sz w:val="22"/>
          <w:szCs w:val="22"/>
          <w:lang w:val="en-US"/>
        </w:rPr>
        <w:t xml:space="preserve">” </w:t>
      </w:r>
      <w:r w:rsidRPr="00580D91">
        <w:rPr>
          <w:rFonts w:ascii="Calibri" w:eastAsia="Calibri" w:hAnsi="Calibri"/>
          <w:sz w:val="22"/>
          <w:szCs w:val="22"/>
          <w:lang w:val="en-SE"/>
        </w:rPr>
        <w:t>for the Rel-17 IAB-DU HSNA resource configuration?</w:t>
      </w:r>
    </w:p>
    <w:p w14:paraId="63C7EB72" w14:textId="3B4043F2" w:rsidR="000D335C" w:rsidRPr="000D335C" w:rsidRDefault="000D335C" w:rsidP="000D335C">
      <w:pPr>
        <w:overflowPunct/>
        <w:autoSpaceDE/>
        <w:autoSpaceDN/>
        <w:adjustRightInd/>
        <w:spacing w:after="160" w:line="259" w:lineRule="auto"/>
        <w:ind w:left="993" w:hanging="993"/>
        <w:jc w:val="left"/>
        <w:textAlignment w:val="auto"/>
        <w:rPr>
          <w:rFonts w:ascii="Calibri" w:eastAsia="SimSun" w:hAnsi="Calibri"/>
          <w:sz w:val="22"/>
          <w:szCs w:val="22"/>
          <w:lang w:val="en-US"/>
        </w:rPr>
      </w:pPr>
    </w:p>
    <w:p w14:paraId="314AA736" w14:textId="4164F16D" w:rsidR="000D335C" w:rsidRPr="00B44CF5" w:rsidRDefault="00A505E0" w:rsidP="00A505E0">
      <w:pPr>
        <w:rPr>
          <w:rFonts w:asciiTheme="minorHAnsi" w:eastAsia="Calibri" w:hAnsiTheme="minorHAnsi" w:cstheme="minorHAnsi"/>
          <w:b/>
          <w:bCs/>
          <w:sz w:val="22"/>
          <w:szCs w:val="22"/>
          <w:lang w:val="en-US" w:eastAsia="en-US"/>
        </w:rPr>
      </w:pPr>
      <w:r w:rsidRPr="00B44CF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3. </w:t>
      </w:r>
      <w:r w:rsidR="000D335C" w:rsidRPr="00B44CF5">
        <w:rPr>
          <w:rFonts w:asciiTheme="minorHAnsi" w:eastAsia="Calibri" w:hAnsiTheme="minorHAnsi" w:cstheme="minorHAnsi"/>
          <w:b/>
          <w:bCs/>
          <w:sz w:val="22"/>
          <w:szCs w:val="22"/>
        </w:rPr>
        <w:t>Date</w:t>
      </w:r>
      <w:r w:rsidR="00F53E75" w:rsidRPr="00B44CF5">
        <w:rPr>
          <w:rFonts w:asciiTheme="minorHAnsi" w:eastAsia="Calibri" w:hAnsiTheme="minorHAnsi" w:cstheme="minorHAnsi"/>
          <w:b/>
          <w:bCs/>
          <w:sz w:val="22"/>
          <w:szCs w:val="22"/>
        </w:rPr>
        <w:t>s</w:t>
      </w:r>
      <w:r w:rsidR="000D335C" w:rsidRPr="00B44CF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of Next TSG-RAN WG</w:t>
      </w:r>
      <w:r w:rsidR="000D335C" w:rsidRPr="00B44CF5">
        <w:rPr>
          <w:rFonts w:asciiTheme="minorHAnsi" w:eastAsia="SimSun" w:hAnsiTheme="minorHAnsi" w:cstheme="minorHAnsi"/>
          <w:b/>
          <w:bCs/>
          <w:sz w:val="22"/>
          <w:szCs w:val="22"/>
        </w:rPr>
        <w:t>3</w:t>
      </w:r>
      <w:r w:rsidR="000D335C" w:rsidRPr="00B44CF5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Meetings</w:t>
      </w:r>
      <w:r w:rsidR="000D335C" w:rsidRPr="00B44CF5">
        <w:rPr>
          <w:rFonts w:asciiTheme="minorHAnsi" w:eastAsia="Calibri" w:hAnsiTheme="minorHAnsi" w:cstheme="minorHAnsi"/>
          <w:b/>
          <w:bCs/>
          <w:sz w:val="22"/>
          <w:szCs w:val="22"/>
          <w:lang w:val="en-US" w:eastAsia="en-US"/>
        </w:rPr>
        <w:t>:</w:t>
      </w:r>
    </w:p>
    <w:p w14:paraId="17FD866E" w14:textId="6BB60E99" w:rsidR="000D335C" w:rsidRPr="00B44CF5" w:rsidRDefault="000D335C" w:rsidP="000D335C">
      <w:pPr>
        <w:tabs>
          <w:tab w:val="left" w:pos="3119"/>
        </w:tabs>
        <w:overflowPunct/>
        <w:autoSpaceDE/>
        <w:autoSpaceDN/>
        <w:adjustRightInd/>
        <w:spacing w:line="259" w:lineRule="auto"/>
        <w:ind w:left="2268" w:hanging="2268"/>
        <w:jc w:val="left"/>
        <w:textAlignment w:val="auto"/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</w:pP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>3GPP RAN3#11</w:t>
      </w:r>
      <w:r w:rsidR="00BC02F4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9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="00D23BD0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2</w:t>
      </w:r>
      <w:r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7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="00D23BD0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Feb</w:t>
      </w:r>
      <w:r w:rsidR="001D7D7E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 xml:space="preserve"> </w:t>
      </w:r>
      <w:r w:rsidR="000B0113" w:rsidRPr="00B44CF5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-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="006B513A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03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="006B513A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March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202</w:t>
      </w:r>
      <w:r w:rsidR="006B513A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3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="005C4822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Athens, Greece</w:t>
      </w:r>
    </w:p>
    <w:p w14:paraId="404C3A68" w14:textId="2B7B61A6" w:rsidR="00E82910" w:rsidRPr="00B44CF5" w:rsidRDefault="000D335C" w:rsidP="00A250E6">
      <w:pPr>
        <w:tabs>
          <w:tab w:val="left" w:pos="3221"/>
        </w:tabs>
        <w:overflowPunct/>
        <w:autoSpaceDE/>
        <w:autoSpaceDN/>
        <w:adjustRightInd/>
        <w:spacing w:line="259" w:lineRule="auto"/>
        <w:ind w:left="2268" w:hanging="2268"/>
        <w:jc w:val="left"/>
        <w:textAlignment w:val="auto"/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</w:pP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>3GPP RAN3#11</w:t>
      </w:r>
      <w:r w:rsidR="005B1578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9-bis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-e 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="005B1578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17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="00BA7B5B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Apr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 xml:space="preserve"> </w:t>
      </w:r>
      <w:r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- </w:t>
      </w:r>
      <w:r w:rsidR="00BA7B5B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26</w:t>
      </w:r>
      <w:r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</w:t>
      </w:r>
      <w:r w:rsidR="00BA7B5B"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>April</w:t>
      </w:r>
      <w:r w:rsidRPr="00B44CF5">
        <w:rPr>
          <w:rFonts w:asciiTheme="minorHAnsi" w:eastAsia="SimSun" w:hAnsiTheme="minorHAnsi" w:cstheme="minorHAnsi"/>
          <w:bCs/>
          <w:sz w:val="22"/>
          <w:szCs w:val="22"/>
          <w:lang w:val="en-US"/>
        </w:rPr>
        <w:t xml:space="preserve"> 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>202</w:t>
      </w:r>
      <w:r w:rsidR="00A2512E" w:rsidRPr="00B44CF5">
        <w:rPr>
          <w:rFonts w:asciiTheme="minorHAnsi" w:eastAsia="Calibri" w:hAnsiTheme="minorHAnsi" w:cstheme="minorHAnsi"/>
          <w:bCs/>
          <w:sz w:val="22"/>
          <w:szCs w:val="22"/>
          <w:lang w:val="en-US" w:eastAsia="en-US"/>
        </w:rPr>
        <w:t>3</w:t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</w:r>
      <w:r w:rsidRPr="00B44CF5">
        <w:rPr>
          <w:rFonts w:asciiTheme="minorHAnsi" w:eastAsia="Calibri" w:hAnsiTheme="minorHAnsi" w:cstheme="minorHAnsi"/>
          <w:bCs/>
          <w:sz w:val="22"/>
          <w:szCs w:val="22"/>
          <w:lang w:val="en-SE" w:eastAsia="en-US"/>
        </w:rPr>
        <w:tab/>
        <w:t>Electronic Meeting</w:t>
      </w:r>
    </w:p>
    <w:p w14:paraId="33ACBBE1" w14:textId="77777777" w:rsidR="00953D9E" w:rsidRPr="00715B4F" w:rsidRDefault="00953D9E" w:rsidP="005C67D7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sectPr w:rsidR="00953D9E" w:rsidRPr="00715B4F" w:rsidSect="00E0167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0E5A6" w14:textId="77777777" w:rsidR="006A7BDA" w:rsidRDefault="006A7BDA">
      <w:pPr>
        <w:spacing w:after="0"/>
      </w:pPr>
      <w:r>
        <w:separator/>
      </w:r>
    </w:p>
  </w:endnote>
  <w:endnote w:type="continuationSeparator" w:id="0">
    <w:p w14:paraId="5BBDFE62" w14:textId="77777777" w:rsidR="006A7BDA" w:rsidRDefault="006A7BDA">
      <w:pPr>
        <w:spacing w:after="0"/>
      </w:pPr>
      <w:r>
        <w:continuationSeparator/>
      </w:r>
    </w:p>
  </w:endnote>
  <w:endnote w:type="continuationNotice" w:id="1">
    <w:p w14:paraId="5BC79576" w14:textId="77777777" w:rsidR="006A7BDA" w:rsidRDefault="006A7B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5B63" w14:textId="77777777" w:rsidR="006A7BDA" w:rsidRDefault="006A7BDA">
      <w:pPr>
        <w:spacing w:after="0"/>
      </w:pPr>
      <w:r>
        <w:separator/>
      </w:r>
    </w:p>
  </w:footnote>
  <w:footnote w:type="continuationSeparator" w:id="0">
    <w:p w14:paraId="1EB0010F" w14:textId="77777777" w:rsidR="006A7BDA" w:rsidRDefault="006A7BDA">
      <w:pPr>
        <w:spacing w:after="0"/>
      </w:pPr>
      <w:r>
        <w:continuationSeparator/>
      </w:r>
    </w:p>
  </w:footnote>
  <w:footnote w:type="continuationNotice" w:id="1">
    <w:p w14:paraId="715DD2E9" w14:textId="77777777" w:rsidR="006A7BDA" w:rsidRDefault="006A7B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A8E5B3"/>
    <w:multiLevelType w:val="singleLevel"/>
    <w:tmpl w:val="E0A8E5B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14A2BE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4976"/>
    <w:multiLevelType w:val="multilevel"/>
    <w:tmpl w:val="2A9B49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54F41"/>
    <w:multiLevelType w:val="hybridMultilevel"/>
    <w:tmpl w:val="CA08426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 w15:restartNumberingAfterBreak="0">
    <w:nsid w:val="3E756A10"/>
    <w:multiLevelType w:val="singleLevel"/>
    <w:tmpl w:val="3E756A10"/>
    <w:lvl w:ilvl="0">
      <w:start w:val="2"/>
      <w:numFmt w:val="decimal"/>
      <w:suff w:val="space"/>
      <w:lvlText w:val="%1."/>
      <w:lvlJc w:val="left"/>
    </w:lvl>
  </w:abstractNum>
  <w:abstractNum w:abstractNumId="16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8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9" w15:restartNumberingAfterBreak="0">
    <w:nsid w:val="48E302C4"/>
    <w:multiLevelType w:val="hybridMultilevel"/>
    <w:tmpl w:val="54B6660C"/>
    <w:lvl w:ilvl="0" w:tplc="81C25F1C">
      <w:start w:val="2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21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A45DD7"/>
    <w:multiLevelType w:val="hybridMultilevel"/>
    <w:tmpl w:val="3C9A4088"/>
    <w:lvl w:ilvl="0" w:tplc="81C25F1C">
      <w:start w:val="2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4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6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9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0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2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3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5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14"/>
  </w:num>
  <w:num w:numId="3">
    <w:abstractNumId w:val="23"/>
  </w:num>
  <w:num w:numId="4">
    <w:abstractNumId w:val="31"/>
  </w:num>
  <w:num w:numId="5">
    <w:abstractNumId w:val="27"/>
  </w:num>
  <w:num w:numId="6">
    <w:abstractNumId w:val="4"/>
  </w:num>
  <w:num w:numId="7">
    <w:abstractNumId w:val="25"/>
  </w:num>
  <w:num w:numId="8">
    <w:abstractNumId w:val="24"/>
  </w:num>
  <w:num w:numId="9">
    <w:abstractNumId w:val="26"/>
  </w:num>
  <w:num w:numId="10">
    <w:abstractNumId w:val="37"/>
  </w:num>
  <w:num w:numId="11">
    <w:abstractNumId w:val="6"/>
  </w:num>
  <w:num w:numId="12">
    <w:abstractNumId w:val="11"/>
  </w:num>
  <w:num w:numId="13">
    <w:abstractNumId w:val="33"/>
  </w:num>
  <w:num w:numId="14">
    <w:abstractNumId w:val="3"/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1"/>
  </w:num>
  <w:num w:numId="18">
    <w:abstractNumId w:val="7"/>
  </w:num>
  <w:num w:numId="19">
    <w:abstractNumId w:val="35"/>
  </w:num>
  <w:num w:numId="20">
    <w:abstractNumId w:val="17"/>
  </w:num>
  <w:num w:numId="21">
    <w:abstractNumId w:val="12"/>
  </w:num>
  <w:num w:numId="22">
    <w:abstractNumId w:val="28"/>
  </w:num>
  <w:num w:numId="23">
    <w:abstractNumId w:val="29"/>
  </w:num>
  <w:num w:numId="24">
    <w:abstractNumId w:val="5"/>
  </w:num>
  <w:num w:numId="25">
    <w:abstractNumId w:val="18"/>
  </w:num>
  <w:num w:numId="26">
    <w:abstractNumId w:val="8"/>
  </w:num>
  <w:num w:numId="27">
    <w:abstractNumId w:val="20"/>
  </w:num>
  <w:num w:numId="28">
    <w:abstractNumId w:val="32"/>
  </w:num>
  <w:num w:numId="29">
    <w:abstractNumId w:val="9"/>
  </w:num>
  <w:num w:numId="30">
    <w:abstractNumId w:val="30"/>
  </w:num>
  <w:num w:numId="31">
    <w:abstractNumId w:val="2"/>
  </w:num>
  <w:num w:numId="32">
    <w:abstractNumId w:val="34"/>
  </w:num>
  <w:num w:numId="33">
    <w:abstractNumId w:val="36"/>
  </w:num>
  <w:num w:numId="34">
    <w:abstractNumId w:val="10"/>
  </w:num>
  <w:num w:numId="35">
    <w:abstractNumId w:val="0"/>
  </w:num>
  <w:num w:numId="36">
    <w:abstractNumId w:val="15"/>
  </w:num>
  <w:num w:numId="37">
    <w:abstractNumId w:val="38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22"/>
  </w:num>
  <w:num w:numId="41">
    <w:abstractNumId w:val="19"/>
  </w:num>
  <w:num w:numId="42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4BB"/>
    <w:rsid w:val="00004D75"/>
    <w:rsid w:val="00005646"/>
    <w:rsid w:val="000059B4"/>
    <w:rsid w:val="00005A52"/>
    <w:rsid w:val="00005FEF"/>
    <w:rsid w:val="0000642F"/>
    <w:rsid w:val="00006583"/>
    <w:rsid w:val="00006C08"/>
    <w:rsid w:val="00006C0C"/>
    <w:rsid w:val="00006C69"/>
    <w:rsid w:val="000071CD"/>
    <w:rsid w:val="00007B06"/>
    <w:rsid w:val="000101CF"/>
    <w:rsid w:val="00011275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DDB"/>
    <w:rsid w:val="00040162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87D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4E1"/>
    <w:rsid w:val="00073A55"/>
    <w:rsid w:val="00077D8A"/>
    <w:rsid w:val="00080B32"/>
    <w:rsid w:val="000810A5"/>
    <w:rsid w:val="00081232"/>
    <w:rsid w:val="0008167C"/>
    <w:rsid w:val="00081AC9"/>
    <w:rsid w:val="0008251E"/>
    <w:rsid w:val="0008254C"/>
    <w:rsid w:val="00083477"/>
    <w:rsid w:val="00084168"/>
    <w:rsid w:val="00084823"/>
    <w:rsid w:val="00084AA2"/>
    <w:rsid w:val="00085297"/>
    <w:rsid w:val="00086A51"/>
    <w:rsid w:val="000872A7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BED"/>
    <w:rsid w:val="000A3D59"/>
    <w:rsid w:val="000A466F"/>
    <w:rsid w:val="000A53E4"/>
    <w:rsid w:val="000A6397"/>
    <w:rsid w:val="000A66E1"/>
    <w:rsid w:val="000A67C4"/>
    <w:rsid w:val="000A6CF8"/>
    <w:rsid w:val="000A7E35"/>
    <w:rsid w:val="000B0113"/>
    <w:rsid w:val="000B01D5"/>
    <w:rsid w:val="000B06F4"/>
    <w:rsid w:val="000B0882"/>
    <w:rsid w:val="000B10AB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053B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C7C33"/>
    <w:rsid w:val="000D06B7"/>
    <w:rsid w:val="000D1142"/>
    <w:rsid w:val="000D32C5"/>
    <w:rsid w:val="000D335C"/>
    <w:rsid w:val="000D3D96"/>
    <w:rsid w:val="000D3E1D"/>
    <w:rsid w:val="000D58CE"/>
    <w:rsid w:val="000D5A02"/>
    <w:rsid w:val="000D605C"/>
    <w:rsid w:val="000D66E0"/>
    <w:rsid w:val="000D6A47"/>
    <w:rsid w:val="000D6D5C"/>
    <w:rsid w:val="000D76FC"/>
    <w:rsid w:val="000D7C5F"/>
    <w:rsid w:val="000E0BBB"/>
    <w:rsid w:val="000E0E97"/>
    <w:rsid w:val="000E16D5"/>
    <w:rsid w:val="000E1C51"/>
    <w:rsid w:val="000E241D"/>
    <w:rsid w:val="000E26E3"/>
    <w:rsid w:val="000E379F"/>
    <w:rsid w:val="000E3B68"/>
    <w:rsid w:val="000E5368"/>
    <w:rsid w:val="000E5C09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D16"/>
    <w:rsid w:val="00115E2A"/>
    <w:rsid w:val="00116A8A"/>
    <w:rsid w:val="00116B10"/>
    <w:rsid w:val="001170B1"/>
    <w:rsid w:val="0011797D"/>
    <w:rsid w:val="00120771"/>
    <w:rsid w:val="00120908"/>
    <w:rsid w:val="00120941"/>
    <w:rsid w:val="001209C8"/>
    <w:rsid w:val="00120E76"/>
    <w:rsid w:val="0012139B"/>
    <w:rsid w:val="00122011"/>
    <w:rsid w:val="00122CC0"/>
    <w:rsid w:val="001233B5"/>
    <w:rsid w:val="00123405"/>
    <w:rsid w:val="001239E4"/>
    <w:rsid w:val="00123C79"/>
    <w:rsid w:val="001246A5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C2B"/>
    <w:rsid w:val="001372FC"/>
    <w:rsid w:val="0013787C"/>
    <w:rsid w:val="001378D4"/>
    <w:rsid w:val="00137BF1"/>
    <w:rsid w:val="00140541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72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227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17E2"/>
    <w:rsid w:val="00161A5E"/>
    <w:rsid w:val="00161D8A"/>
    <w:rsid w:val="001622A7"/>
    <w:rsid w:val="00166247"/>
    <w:rsid w:val="00166D01"/>
    <w:rsid w:val="001674D2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53AA"/>
    <w:rsid w:val="00185A37"/>
    <w:rsid w:val="001861CA"/>
    <w:rsid w:val="00186571"/>
    <w:rsid w:val="00186E60"/>
    <w:rsid w:val="00187545"/>
    <w:rsid w:val="00190034"/>
    <w:rsid w:val="0019015D"/>
    <w:rsid w:val="00190741"/>
    <w:rsid w:val="00190D0F"/>
    <w:rsid w:val="00190FF2"/>
    <w:rsid w:val="00191343"/>
    <w:rsid w:val="001914D3"/>
    <w:rsid w:val="00191653"/>
    <w:rsid w:val="00191B47"/>
    <w:rsid w:val="001920E8"/>
    <w:rsid w:val="0019304A"/>
    <w:rsid w:val="00194AA5"/>
    <w:rsid w:val="001956BD"/>
    <w:rsid w:val="00195E06"/>
    <w:rsid w:val="00196D2F"/>
    <w:rsid w:val="00196D99"/>
    <w:rsid w:val="001A0F9F"/>
    <w:rsid w:val="001A22EB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8B9"/>
    <w:rsid w:val="001B1AB0"/>
    <w:rsid w:val="001B3276"/>
    <w:rsid w:val="001B3998"/>
    <w:rsid w:val="001B4253"/>
    <w:rsid w:val="001B42F9"/>
    <w:rsid w:val="001B4C1F"/>
    <w:rsid w:val="001B4E7E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29BC"/>
    <w:rsid w:val="001C2E19"/>
    <w:rsid w:val="001C3696"/>
    <w:rsid w:val="001C36D1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DB4"/>
    <w:rsid w:val="001D7885"/>
    <w:rsid w:val="001D7A88"/>
    <w:rsid w:val="001D7D4F"/>
    <w:rsid w:val="001D7D7E"/>
    <w:rsid w:val="001E0150"/>
    <w:rsid w:val="001E042F"/>
    <w:rsid w:val="001E1B92"/>
    <w:rsid w:val="001E3157"/>
    <w:rsid w:val="001E5028"/>
    <w:rsid w:val="001E557D"/>
    <w:rsid w:val="001E6352"/>
    <w:rsid w:val="001E6472"/>
    <w:rsid w:val="001E710F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176CD"/>
    <w:rsid w:val="00221AE2"/>
    <w:rsid w:val="002226C1"/>
    <w:rsid w:val="002229B1"/>
    <w:rsid w:val="00222C6C"/>
    <w:rsid w:val="00222EBF"/>
    <w:rsid w:val="00223167"/>
    <w:rsid w:val="00223224"/>
    <w:rsid w:val="00223B13"/>
    <w:rsid w:val="002244DB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4486"/>
    <w:rsid w:val="00235354"/>
    <w:rsid w:val="00235F05"/>
    <w:rsid w:val="0023663B"/>
    <w:rsid w:val="0023692B"/>
    <w:rsid w:val="00236A62"/>
    <w:rsid w:val="00236EC8"/>
    <w:rsid w:val="00236F19"/>
    <w:rsid w:val="002370D5"/>
    <w:rsid w:val="0023728D"/>
    <w:rsid w:val="002376FA"/>
    <w:rsid w:val="00240F65"/>
    <w:rsid w:val="00241308"/>
    <w:rsid w:val="00241865"/>
    <w:rsid w:val="00242012"/>
    <w:rsid w:val="00242719"/>
    <w:rsid w:val="002429C8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F72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878E7"/>
    <w:rsid w:val="002903FD"/>
    <w:rsid w:val="0029094D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740C"/>
    <w:rsid w:val="002A0805"/>
    <w:rsid w:val="002A0B04"/>
    <w:rsid w:val="002A0D12"/>
    <w:rsid w:val="002A1A16"/>
    <w:rsid w:val="002A1AB4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AAB"/>
    <w:rsid w:val="002B2CB8"/>
    <w:rsid w:val="002B3BE8"/>
    <w:rsid w:val="002B3E1A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7DF"/>
    <w:rsid w:val="002C5AA4"/>
    <w:rsid w:val="002C77FA"/>
    <w:rsid w:val="002D0301"/>
    <w:rsid w:val="002D273F"/>
    <w:rsid w:val="002D3251"/>
    <w:rsid w:val="002D3866"/>
    <w:rsid w:val="002D41DC"/>
    <w:rsid w:val="002D46F2"/>
    <w:rsid w:val="002D4820"/>
    <w:rsid w:val="002D51E9"/>
    <w:rsid w:val="002D5E83"/>
    <w:rsid w:val="002D619D"/>
    <w:rsid w:val="002D623B"/>
    <w:rsid w:val="002D6345"/>
    <w:rsid w:val="002D7A94"/>
    <w:rsid w:val="002E028F"/>
    <w:rsid w:val="002E093B"/>
    <w:rsid w:val="002E461A"/>
    <w:rsid w:val="002E47E4"/>
    <w:rsid w:val="002E4C07"/>
    <w:rsid w:val="002E4DB2"/>
    <w:rsid w:val="002E4FD1"/>
    <w:rsid w:val="002E531F"/>
    <w:rsid w:val="002E5677"/>
    <w:rsid w:val="002E5D37"/>
    <w:rsid w:val="002E5F90"/>
    <w:rsid w:val="002E6C08"/>
    <w:rsid w:val="002E6C26"/>
    <w:rsid w:val="002E71BB"/>
    <w:rsid w:val="002E742E"/>
    <w:rsid w:val="002E7F58"/>
    <w:rsid w:val="002F039C"/>
    <w:rsid w:val="002F1025"/>
    <w:rsid w:val="002F1F7A"/>
    <w:rsid w:val="002F23A6"/>
    <w:rsid w:val="002F27B3"/>
    <w:rsid w:val="002F296B"/>
    <w:rsid w:val="002F3D4D"/>
    <w:rsid w:val="002F3FAD"/>
    <w:rsid w:val="002F4529"/>
    <w:rsid w:val="002F4FE2"/>
    <w:rsid w:val="002F5A71"/>
    <w:rsid w:val="002F5EE2"/>
    <w:rsid w:val="002F61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FFA"/>
    <w:rsid w:val="00322155"/>
    <w:rsid w:val="0032216C"/>
    <w:rsid w:val="0032258C"/>
    <w:rsid w:val="00322AFF"/>
    <w:rsid w:val="00322F62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854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C6E"/>
    <w:rsid w:val="00354908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FC0"/>
    <w:rsid w:val="003648AC"/>
    <w:rsid w:val="00364ED7"/>
    <w:rsid w:val="003652D3"/>
    <w:rsid w:val="00366B09"/>
    <w:rsid w:val="00367517"/>
    <w:rsid w:val="00370220"/>
    <w:rsid w:val="00370C47"/>
    <w:rsid w:val="003722E0"/>
    <w:rsid w:val="00372E59"/>
    <w:rsid w:val="00372F43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878DF"/>
    <w:rsid w:val="003901E9"/>
    <w:rsid w:val="00390D51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948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FED"/>
    <w:rsid w:val="003B4144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7F6"/>
    <w:rsid w:val="003C2AEA"/>
    <w:rsid w:val="003C36FB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987"/>
    <w:rsid w:val="003D789F"/>
    <w:rsid w:val="003D7FF7"/>
    <w:rsid w:val="003E06F2"/>
    <w:rsid w:val="003E27A0"/>
    <w:rsid w:val="003E314F"/>
    <w:rsid w:val="003E3AA7"/>
    <w:rsid w:val="003E43E7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1E1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4035"/>
    <w:rsid w:val="00414421"/>
    <w:rsid w:val="004145A8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5668"/>
    <w:rsid w:val="00425C58"/>
    <w:rsid w:val="00425D1F"/>
    <w:rsid w:val="004272DB"/>
    <w:rsid w:val="004274AF"/>
    <w:rsid w:val="00427731"/>
    <w:rsid w:val="004277BC"/>
    <w:rsid w:val="00427F7E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A1E"/>
    <w:rsid w:val="00440B2D"/>
    <w:rsid w:val="00440C6F"/>
    <w:rsid w:val="00441D5A"/>
    <w:rsid w:val="004421AD"/>
    <w:rsid w:val="00442418"/>
    <w:rsid w:val="0044615D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573A2"/>
    <w:rsid w:val="00460215"/>
    <w:rsid w:val="004605DD"/>
    <w:rsid w:val="0046089F"/>
    <w:rsid w:val="0046149C"/>
    <w:rsid w:val="00462546"/>
    <w:rsid w:val="00462575"/>
    <w:rsid w:val="004634DC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FF0"/>
    <w:rsid w:val="00474414"/>
    <w:rsid w:val="00474F36"/>
    <w:rsid w:val="00475610"/>
    <w:rsid w:val="004756E7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4F63"/>
    <w:rsid w:val="004851B3"/>
    <w:rsid w:val="0048606F"/>
    <w:rsid w:val="00486242"/>
    <w:rsid w:val="004862D5"/>
    <w:rsid w:val="00486455"/>
    <w:rsid w:val="00487028"/>
    <w:rsid w:val="0049129B"/>
    <w:rsid w:val="00491E3C"/>
    <w:rsid w:val="00491E73"/>
    <w:rsid w:val="00492537"/>
    <w:rsid w:val="00492851"/>
    <w:rsid w:val="00492BED"/>
    <w:rsid w:val="00493E5D"/>
    <w:rsid w:val="0049425B"/>
    <w:rsid w:val="00494A3B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5E7"/>
    <w:rsid w:val="004A6EC2"/>
    <w:rsid w:val="004B0162"/>
    <w:rsid w:val="004B04E6"/>
    <w:rsid w:val="004B1289"/>
    <w:rsid w:val="004B175E"/>
    <w:rsid w:val="004B1FC0"/>
    <w:rsid w:val="004B47C5"/>
    <w:rsid w:val="004B5D00"/>
    <w:rsid w:val="004B6163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3325"/>
    <w:rsid w:val="004C430D"/>
    <w:rsid w:val="004C4658"/>
    <w:rsid w:val="004C4E34"/>
    <w:rsid w:val="004C51AB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2A9B"/>
    <w:rsid w:val="004D33DC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F04DB"/>
    <w:rsid w:val="004F0867"/>
    <w:rsid w:val="004F1482"/>
    <w:rsid w:val="004F2104"/>
    <w:rsid w:val="004F2C3F"/>
    <w:rsid w:val="004F4421"/>
    <w:rsid w:val="004F4BD4"/>
    <w:rsid w:val="004F4E4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5940"/>
    <w:rsid w:val="00506371"/>
    <w:rsid w:val="00506759"/>
    <w:rsid w:val="00507983"/>
    <w:rsid w:val="00510677"/>
    <w:rsid w:val="0051094F"/>
    <w:rsid w:val="00510E28"/>
    <w:rsid w:val="0051188A"/>
    <w:rsid w:val="00512D77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2769"/>
    <w:rsid w:val="00522E84"/>
    <w:rsid w:val="00523979"/>
    <w:rsid w:val="00523AB5"/>
    <w:rsid w:val="00523ABA"/>
    <w:rsid w:val="005240AD"/>
    <w:rsid w:val="0052477E"/>
    <w:rsid w:val="00525205"/>
    <w:rsid w:val="0052539A"/>
    <w:rsid w:val="005260D4"/>
    <w:rsid w:val="00526969"/>
    <w:rsid w:val="00526ABD"/>
    <w:rsid w:val="00526E08"/>
    <w:rsid w:val="0052704C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6693"/>
    <w:rsid w:val="0054722C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100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09C2"/>
    <w:rsid w:val="00580D91"/>
    <w:rsid w:val="0058238E"/>
    <w:rsid w:val="005827D0"/>
    <w:rsid w:val="00582828"/>
    <w:rsid w:val="005836EC"/>
    <w:rsid w:val="0058442B"/>
    <w:rsid w:val="00585533"/>
    <w:rsid w:val="00585F44"/>
    <w:rsid w:val="00586554"/>
    <w:rsid w:val="0058658B"/>
    <w:rsid w:val="00586FB0"/>
    <w:rsid w:val="00587C0F"/>
    <w:rsid w:val="00587E79"/>
    <w:rsid w:val="00590261"/>
    <w:rsid w:val="005909ED"/>
    <w:rsid w:val="00590BE5"/>
    <w:rsid w:val="0059161E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03AC"/>
    <w:rsid w:val="005A12F8"/>
    <w:rsid w:val="005A1618"/>
    <w:rsid w:val="005A1F64"/>
    <w:rsid w:val="005A1F99"/>
    <w:rsid w:val="005A213E"/>
    <w:rsid w:val="005A2AFC"/>
    <w:rsid w:val="005A3AA6"/>
    <w:rsid w:val="005A4E68"/>
    <w:rsid w:val="005A4FAD"/>
    <w:rsid w:val="005A544E"/>
    <w:rsid w:val="005A5DA1"/>
    <w:rsid w:val="005A662B"/>
    <w:rsid w:val="005A72FE"/>
    <w:rsid w:val="005A7B0D"/>
    <w:rsid w:val="005B0A7D"/>
    <w:rsid w:val="005B1578"/>
    <w:rsid w:val="005B2262"/>
    <w:rsid w:val="005B27F0"/>
    <w:rsid w:val="005B3094"/>
    <w:rsid w:val="005B3A52"/>
    <w:rsid w:val="005B43A4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822"/>
    <w:rsid w:val="005C4EDA"/>
    <w:rsid w:val="005C62BF"/>
    <w:rsid w:val="005C63DE"/>
    <w:rsid w:val="005C67D7"/>
    <w:rsid w:val="005C74D2"/>
    <w:rsid w:val="005C7EC0"/>
    <w:rsid w:val="005D01CB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5D3"/>
    <w:rsid w:val="005D6C0E"/>
    <w:rsid w:val="005D6CE7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E73DE"/>
    <w:rsid w:val="005F0728"/>
    <w:rsid w:val="005F0F5A"/>
    <w:rsid w:val="005F1D14"/>
    <w:rsid w:val="005F1D26"/>
    <w:rsid w:val="005F227D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40A1"/>
    <w:rsid w:val="00604738"/>
    <w:rsid w:val="006047A9"/>
    <w:rsid w:val="00604996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4D28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2561"/>
    <w:rsid w:val="0063305C"/>
    <w:rsid w:val="006354CB"/>
    <w:rsid w:val="006356C6"/>
    <w:rsid w:val="00636424"/>
    <w:rsid w:val="006364B3"/>
    <w:rsid w:val="00636EB8"/>
    <w:rsid w:val="00636EEB"/>
    <w:rsid w:val="00637CED"/>
    <w:rsid w:val="0064179B"/>
    <w:rsid w:val="00641EBD"/>
    <w:rsid w:val="00642261"/>
    <w:rsid w:val="0064292A"/>
    <w:rsid w:val="006437C7"/>
    <w:rsid w:val="00643D82"/>
    <w:rsid w:val="00644E84"/>
    <w:rsid w:val="006457C0"/>
    <w:rsid w:val="006457D1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6752"/>
    <w:rsid w:val="00656D79"/>
    <w:rsid w:val="0065710D"/>
    <w:rsid w:val="00657222"/>
    <w:rsid w:val="00657A82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5FCA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B7"/>
    <w:rsid w:val="006731D3"/>
    <w:rsid w:val="006732B9"/>
    <w:rsid w:val="00673DFC"/>
    <w:rsid w:val="006750F6"/>
    <w:rsid w:val="00675618"/>
    <w:rsid w:val="00675C02"/>
    <w:rsid w:val="00676489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1FEF"/>
    <w:rsid w:val="0068453E"/>
    <w:rsid w:val="00684B31"/>
    <w:rsid w:val="00685071"/>
    <w:rsid w:val="006854EF"/>
    <w:rsid w:val="00687E94"/>
    <w:rsid w:val="006900E9"/>
    <w:rsid w:val="0069061F"/>
    <w:rsid w:val="006911D1"/>
    <w:rsid w:val="00691931"/>
    <w:rsid w:val="00692006"/>
    <w:rsid w:val="00693510"/>
    <w:rsid w:val="00693663"/>
    <w:rsid w:val="00693699"/>
    <w:rsid w:val="00693DFB"/>
    <w:rsid w:val="0069438A"/>
    <w:rsid w:val="00694562"/>
    <w:rsid w:val="006947EE"/>
    <w:rsid w:val="0069502D"/>
    <w:rsid w:val="0069593C"/>
    <w:rsid w:val="0069653F"/>
    <w:rsid w:val="006974A4"/>
    <w:rsid w:val="006979B1"/>
    <w:rsid w:val="006A0567"/>
    <w:rsid w:val="006A06CE"/>
    <w:rsid w:val="006A1AAC"/>
    <w:rsid w:val="006A1E47"/>
    <w:rsid w:val="006A3B25"/>
    <w:rsid w:val="006A59CE"/>
    <w:rsid w:val="006A5CCE"/>
    <w:rsid w:val="006A5F8D"/>
    <w:rsid w:val="006A6DC3"/>
    <w:rsid w:val="006A6F03"/>
    <w:rsid w:val="006A71A8"/>
    <w:rsid w:val="006A79D8"/>
    <w:rsid w:val="006A7BDA"/>
    <w:rsid w:val="006B03C6"/>
    <w:rsid w:val="006B04FB"/>
    <w:rsid w:val="006B06DB"/>
    <w:rsid w:val="006B22AB"/>
    <w:rsid w:val="006B273B"/>
    <w:rsid w:val="006B2A94"/>
    <w:rsid w:val="006B513A"/>
    <w:rsid w:val="006B5745"/>
    <w:rsid w:val="006B59FA"/>
    <w:rsid w:val="006B5D83"/>
    <w:rsid w:val="006B5E8C"/>
    <w:rsid w:val="006B617C"/>
    <w:rsid w:val="006B63EE"/>
    <w:rsid w:val="006B6DB5"/>
    <w:rsid w:val="006B7472"/>
    <w:rsid w:val="006B7793"/>
    <w:rsid w:val="006B79B2"/>
    <w:rsid w:val="006B79E4"/>
    <w:rsid w:val="006C0E00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2D92"/>
    <w:rsid w:val="006D4082"/>
    <w:rsid w:val="006D40DA"/>
    <w:rsid w:val="006D4B6D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32A5"/>
    <w:rsid w:val="006E4369"/>
    <w:rsid w:val="006E4FAA"/>
    <w:rsid w:val="006E5101"/>
    <w:rsid w:val="006E526C"/>
    <w:rsid w:val="006E6763"/>
    <w:rsid w:val="006E6D8C"/>
    <w:rsid w:val="006E76BB"/>
    <w:rsid w:val="006F032D"/>
    <w:rsid w:val="006F04CC"/>
    <w:rsid w:val="006F0DFB"/>
    <w:rsid w:val="006F22EF"/>
    <w:rsid w:val="006F3842"/>
    <w:rsid w:val="006F3C4E"/>
    <w:rsid w:val="006F4247"/>
    <w:rsid w:val="006F60DC"/>
    <w:rsid w:val="006F6F9B"/>
    <w:rsid w:val="006F76D4"/>
    <w:rsid w:val="006F7D23"/>
    <w:rsid w:val="007004A9"/>
    <w:rsid w:val="0070099B"/>
    <w:rsid w:val="00702A2D"/>
    <w:rsid w:val="00702A4A"/>
    <w:rsid w:val="007032EC"/>
    <w:rsid w:val="0070394C"/>
    <w:rsid w:val="00703A9D"/>
    <w:rsid w:val="00703C09"/>
    <w:rsid w:val="00703F82"/>
    <w:rsid w:val="00704942"/>
    <w:rsid w:val="00705D3D"/>
    <w:rsid w:val="00706D13"/>
    <w:rsid w:val="00706DDA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551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2060A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954"/>
    <w:rsid w:val="00754D67"/>
    <w:rsid w:val="00755483"/>
    <w:rsid w:val="00755C18"/>
    <w:rsid w:val="00755C5E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18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12BE"/>
    <w:rsid w:val="0077142C"/>
    <w:rsid w:val="00771C59"/>
    <w:rsid w:val="00772316"/>
    <w:rsid w:val="00772339"/>
    <w:rsid w:val="00772CF6"/>
    <w:rsid w:val="00773DAF"/>
    <w:rsid w:val="0077459B"/>
    <w:rsid w:val="00774927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253F"/>
    <w:rsid w:val="00783B29"/>
    <w:rsid w:val="007841B2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7B4"/>
    <w:rsid w:val="007A3CD6"/>
    <w:rsid w:val="007A4372"/>
    <w:rsid w:val="007A547D"/>
    <w:rsid w:val="007A584E"/>
    <w:rsid w:val="007A592D"/>
    <w:rsid w:val="007A5E07"/>
    <w:rsid w:val="007A6363"/>
    <w:rsid w:val="007A6435"/>
    <w:rsid w:val="007A6E37"/>
    <w:rsid w:val="007A7A1E"/>
    <w:rsid w:val="007B0102"/>
    <w:rsid w:val="007B0787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7943"/>
    <w:rsid w:val="007B7CA5"/>
    <w:rsid w:val="007C1C36"/>
    <w:rsid w:val="007C2A11"/>
    <w:rsid w:val="007C3F25"/>
    <w:rsid w:val="007C4CB4"/>
    <w:rsid w:val="007C5ACF"/>
    <w:rsid w:val="007C636D"/>
    <w:rsid w:val="007C7912"/>
    <w:rsid w:val="007C7A1E"/>
    <w:rsid w:val="007D07EB"/>
    <w:rsid w:val="007D14F0"/>
    <w:rsid w:val="007D167E"/>
    <w:rsid w:val="007D194E"/>
    <w:rsid w:val="007D1A24"/>
    <w:rsid w:val="007D3A20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6922"/>
    <w:rsid w:val="007E7050"/>
    <w:rsid w:val="007E7BCC"/>
    <w:rsid w:val="007F106A"/>
    <w:rsid w:val="007F1608"/>
    <w:rsid w:val="007F1C71"/>
    <w:rsid w:val="007F21F8"/>
    <w:rsid w:val="007F2740"/>
    <w:rsid w:val="007F2919"/>
    <w:rsid w:val="007F3813"/>
    <w:rsid w:val="007F3F6B"/>
    <w:rsid w:val="007F3FF1"/>
    <w:rsid w:val="007F46A1"/>
    <w:rsid w:val="007F4903"/>
    <w:rsid w:val="007F4BA3"/>
    <w:rsid w:val="007F52AF"/>
    <w:rsid w:val="007F56E0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D09"/>
    <w:rsid w:val="008163EA"/>
    <w:rsid w:val="008165C3"/>
    <w:rsid w:val="00816AE0"/>
    <w:rsid w:val="00816FFD"/>
    <w:rsid w:val="00817370"/>
    <w:rsid w:val="008211DE"/>
    <w:rsid w:val="00822D4D"/>
    <w:rsid w:val="00823483"/>
    <w:rsid w:val="00823EC8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20D4"/>
    <w:rsid w:val="008320D7"/>
    <w:rsid w:val="00832203"/>
    <w:rsid w:val="0083284A"/>
    <w:rsid w:val="00832BCC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3B4"/>
    <w:rsid w:val="00842C6F"/>
    <w:rsid w:val="00842E7D"/>
    <w:rsid w:val="00842F18"/>
    <w:rsid w:val="00843344"/>
    <w:rsid w:val="00843C35"/>
    <w:rsid w:val="00844E8F"/>
    <w:rsid w:val="00845137"/>
    <w:rsid w:val="008459DD"/>
    <w:rsid w:val="00845B14"/>
    <w:rsid w:val="00845ED0"/>
    <w:rsid w:val="00846279"/>
    <w:rsid w:val="00846BA2"/>
    <w:rsid w:val="00846CDD"/>
    <w:rsid w:val="00846FE0"/>
    <w:rsid w:val="008470D3"/>
    <w:rsid w:val="008472CD"/>
    <w:rsid w:val="00847AA7"/>
    <w:rsid w:val="008504D0"/>
    <w:rsid w:val="00850B2E"/>
    <w:rsid w:val="0085167F"/>
    <w:rsid w:val="00851D09"/>
    <w:rsid w:val="00851D8C"/>
    <w:rsid w:val="00851E45"/>
    <w:rsid w:val="00852A52"/>
    <w:rsid w:val="00855A9D"/>
    <w:rsid w:val="00856451"/>
    <w:rsid w:val="00856544"/>
    <w:rsid w:val="008570B4"/>
    <w:rsid w:val="008576B7"/>
    <w:rsid w:val="0085782C"/>
    <w:rsid w:val="00860136"/>
    <w:rsid w:val="00860D46"/>
    <w:rsid w:val="0086150D"/>
    <w:rsid w:val="00861A68"/>
    <w:rsid w:val="00861E9B"/>
    <w:rsid w:val="00863268"/>
    <w:rsid w:val="00863FA5"/>
    <w:rsid w:val="008647B1"/>
    <w:rsid w:val="00864DD8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2A65"/>
    <w:rsid w:val="00873406"/>
    <w:rsid w:val="008738DF"/>
    <w:rsid w:val="008741E3"/>
    <w:rsid w:val="00874414"/>
    <w:rsid w:val="00874750"/>
    <w:rsid w:val="00874BE7"/>
    <w:rsid w:val="0087513D"/>
    <w:rsid w:val="00875973"/>
    <w:rsid w:val="008764D5"/>
    <w:rsid w:val="00877AA7"/>
    <w:rsid w:val="00877AC5"/>
    <w:rsid w:val="0088062E"/>
    <w:rsid w:val="00880DCB"/>
    <w:rsid w:val="008811E0"/>
    <w:rsid w:val="00881968"/>
    <w:rsid w:val="00881BB7"/>
    <w:rsid w:val="00881CC4"/>
    <w:rsid w:val="00881CDF"/>
    <w:rsid w:val="00881FF5"/>
    <w:rsid w:val="00884D8E"/>
    <w:rsid w:val="008863B3"/>
    <w:rsid w:val="008872E8"/>
    <w:rsid w:val="00887977"/>
    <w:rsid w:val="00887FFD"/>
    <w:rsid w:val="00890293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4DD9"/>
    <w:rsid w:val="00895F01"/>
    <w:rsid w:val="00896781"/>
    <w:rsid w:val="008967AA"/>
    <w:rsid w:val="008968DF"/>
    <w:rsid w:val="00896BA9"/>
    <w:rsid w:val="00897E0E"/>
    <w:rsid w:val="00897F51"/>
    <w:rsid w:val="008A0E43"/>
    <w:rsid w:val="008A212A"/>
    <w:rsid w:val="008A31DC"/>
    <w:rsid w:val="008A3575"/>
    <w:rsid w:val="008A4214"/>
    <w:rsid w:val="008A4879"/>
    <w:rsid w:val="008A4BEC"/>
    <w:rsid w:val="008A4C57"/>
    <w:rsid w:val="008A4E32"/>
    <w:rsid w:val="008A52BF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9FC"/>
    <w:rsid w:val="008B4E3F"/>
    <w:rsid w:val="008B5508"/>
    <w:rsid w:val="008B6F76"/>
    <w:rsid w:val="008B7581"/>
    <w:rsid w:val="008C0CC6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2296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62B1"/>
    <w:rsid w:val="008E6717"/>
    <w:rsid w:val="008E6D1A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45F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40E1"/>
    <w:rsid w:val="00914C6D"/>
    <w:rsid w:val="00915410"/>
    <w:rsid w:val="00915507"/>
    <w:rsid w:val="0091649F"/>
    <w:rsid w:val="00916F20"/>
    <w:rsid w:val="00917058"/>
    <w:rsid w:val="009172A0"/>
    <w:rsid w:val="009177C8"/>
    <w:rsid w:val="0092002A"/>
    <w:rsid w:val="00920988"/>
    <w:rsid w:val="00920B63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664"/>
    <w:rsid w:val="00931923"/>
    <w:rsid w:val="00931996"/>
    <w:rsid w:val="009323C4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352D"/>
    <w:rsid w:val="00943D1D"/>
    <w:rsid w:val="0094536B"/>
    <w:rsid w:val="009458A2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3D9E"/>
    <w:rsid w:val="00954919"/>
    <w:rsid w:val="00956EF1"/>
    <w:rsid w:val="00957418"/>
    <w:rsid w:val="0095765D"/>
    <w:rsid w:val="0095772D"/>
    <w:rsid w:val="00957E3A"/>
    <w:rsid w:val="00957EC4"/>
    <w:rsid w:val="009625F5"/>
    <w:rsid w:val="009639FE"/>
    <w:rsid w:val="009640EC"/>
    <w:rsid w:val="00964510"/>
    <w:rsid w:val="0096454B"/>
    <w:rsid w:val="009649A9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7D81"/>
    <w:rsid w:val="009B0711"/>
    <w:rsid w:val="009B0F2F"/>
    <w:rsid w:val="009B1495"/>
    <w:rsid w:val="009B18C2"/>
    <w:rsid w:val="009B2619"/>
    <w:rsid w:val="009B27E3"/>
    <w:rsid w:val="009B53BB"/>
    <w:rsid w:val="009B57C0"/>
    <w:rsid w:val="009B5C05"/>
    <w:rsid w:val="009B62CB"/>
    <w:rsid w:val="009B6354"/>
    <w:rsid w:val="009B6C7B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BBE"/>
    <w:rsid w:val="009D215B"/>
    <w:rsid w:val="009D244F"/>
    <w:rsid w:val="009D289E"/>
    <w:rsid w:val="009D43BA"/>
    <w:rsid w:val="009D6FE8"/>
    <w:rsid w:val="009D77DE"/>
    <w:rsid w:val="009D77EB"/>
    <w:rsid w:val="009D7F3F"/>
    <w:rsid w:val="009D7FD6"/>
    <w:rsid w:val="009E0505"/>
    <w:rsid w:val="009E0CA3"/>
    <w:rsid w:val="009E110C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1FA2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6FA"/>
    <w:rsid w:val="00A00BC0"/>
    <w:rsid w:val="00A0227D"/>
    <w:rsid w:val="00A04021"/>
    <w:rsid w:val="00A04BE2"/>
    <w:rsid w:val="00A051BB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C1F"/>
    <w:rsid w:val="00A172EC"/>
    <w:rsid w:val="00A17AB5"/>
    <w:rsid w:val="00A20A0A"/>
    <w:rsid w:val="00A20EB3"/>
    <w:rsid w:val="00A21EC1"/>
    <w:rsid w:val="00A221F9"/>
    <w:rsid w:val="00A23124"/>
    <w:rsid w:val="00A23501"/>
    <w:rsid w:val="00A2378A"/>
    <w:rsid w:val="00A23DA8"/>
    <w:rsid w:val="00A246CC"/>
    <w:rsid w:val="00A24A72"/>
    <w:rsid w:val="00A250A0"/>
    <w:rsid w:val="00A250E6"/>
    <w:rsid w:val="00A2512E"/>
    <w:rsid w:val="00A26966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3E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19B"/>
    <w:rsid w:val="00A43F13"/>
    <w:rsid w:val="00A45885"/>
    <w:rsid w:val="00A45FBA"/>
    <w:rsid w:val="00A46BED"/>
    <w:rsid w:val="00A474E1"/>
    <w:rsid w:val="00A47668"/>
    <w:rsid w:val="00A47E86"/>
    <w:rsid w:val="00A505E0"/>
    <w:rsid w:val="00A51826"/>
    <w:rsid w:val="00A5207F"/>
    <w:rsid w:val="00A526A8"/>
    <w:rsid w:val="00A53455"/>
    <w:rsid w:val="00A53B97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0587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5F2"/>
    <w:rsid w:val="00A72764"/>
    <w:rsid w:val="00A739A7"/>
    <w:rsid w:val="00A7418F"/>
    <w:rsid w:val="00A744D3"/>
    <w:rsid w:val="00A755AF"/>
    <w:rsid w:val="00A75623"/>
    <w:rsid w:val="00A75EC8"/>
    <w:rsid w:val="00A7635D"/>
    <w:rsid w:val="00A769DF"/>
    <w:rsid w:val="00A77030"/>
    <w:rsid w:val="00A77AFC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5874"/>
    <w:rsid w:val="00A95E5E"/>
    <w:rsid w:val="00A96572"/>
    <w:rsid w:val="00A96F44"/>
    <w:rsid w:val="00A97719"/>
    <w:rsid w:val="00AA0152"/>
    <w:rsid w:val="00AA0B0E"/>
    <w:rsid w:val="00AA11A5"/>
    <w:rsid w:val="00AA13E3"/>
    <w:rsid w:val="00AA181E"/>
    <w:rsid w:val="00AA3290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62B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4001"/>
    <w:rsid w:val="00AC5239"/>
    <w:rsid w:val="00AC5D6C"/>
    <w:rsid w:val="00AC6691"/>
    <w:rsid w:val="00AC6AE5"/>
    <w:rsid w:val="00AC7C10"/>
    <w:rsid w:val="00AC7FED"/>
    <w:rsid w:val="00AD05AC"/>
    <w:rsid w:val="00AD06BD"/>
    <w:rsid w:val="00AD1127"/>
    <w:rsid w:val="00AD16D7"/>
    <w:rsid w:val="00AD40CE"/>
    <w:rsid w:val="00AD5988"/>
    <w:rsid w:val="00AD5E74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5198"/>
    <w:rsid w:val="00AF00E0"/>
    <w:rsid w:val="00AF0B0E"/>
    <w:rsid w:val="00AF15B2"/>
    <w:rsid w:val="00AF281A"/>
    <w:rsid w:val="00AF2CAF"/>
    <w:rsid w:val="00AF3DFD"/>
    <w:rsid w:val="00AF40BF"/>
    <w:rsid w:val="00AF4C6E"/>
    <w:rsid w:val="00AF4CAA"/>
    <w:rsid w:val="00AF5A94"/>
    <w:rsid w:val="00AF5EB9"/>
    <w:rsid w:val="00AF6469"/>
    <w:rsid w:val="00B02147"/>
    <w:rsid w:val="00B0284A"/>
    <w:rsid w:val="00B02CC8"/>
    <w:rsid w:val="00B03AD3"/>
    <w:rsid w:val="00B043CF"/>
    <w:rsid w:val="00B07B08"/>
    <w:rsid w:val="00B11132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DEF"/>
    <w:rsid w:val="00B160A8"/>
    <w:rsid w:val="00B16ACC"/>
    <w:rsid w:val="00B1704F"/>
    <w:rsid w:val="00B20C31"/>
    <w:rsid w:val="00B20F54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ACD"/>
    <w:rsid w:val="00B31B4D"/>
    <w:rsid w:val="00B31BF1"/>
    <w:rsid w:val="00B329FD"/>
    <w:rsid w:val="00B3312B"/>
    <w:rsid w:val="00B336BC"/>
    <w:rsid w:val="00B34657"/>
    <w:rsid w:val="00B34B34"/>
    <w:rsid w:val="00B37099"/>
    <w:rsid w:val="00B3728A"/>
    <w:rsid w:val="00B37818"/>
    <w:rsid w:val="00B4112C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4CF5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50D5"/>
    <w:rsid w:val="00B55194"/>
    <w:rsid w:val="00B55999"/>
    <w:rsid w:val="00B560A9"/>
    <w:rsid w:val="00B5633C"/>
    <w:rsid w:val="00B563D4"/>
    <w:rsid w:val="00B56DDB"/>
    <w:rsid w:val="00B56E35"/>
    <w:rsid w:val="00B60127"/>
    <w:rsid w:val="00B611D3"/>
    <w:rsid w:val="00B616FF"/>
    <w:rsid w:val="00B62853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43F"/>
    <w:rsid w:val="00B7074C"/>
    <w:rsid w:val="00B7097E"/>
    <w:rsid w:val="00B70999"/>
    <w:rsid w:val="00B70E5C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322"/>
    <w:rsid w:val="00B84EC3"/>
    <w:rsid w:val="00B856A9"/>
    <w:rsid w:val="00B872EF"/>
    <w:rsid w:val="00B90DED"/>
    <w:rsid w:val="00B9128B"/>
    <w:rsid w:val="00B9175D"/>
    <w:rsid w:val="00B9200B"/>
    <w:rsid w:val="00B9254A"/>
    <w:rsid w:val="00B9257D"/>
    <w:rsid w:val="00B93093"/>
    <w:rsid w:val="00B9333F"/>
    <w:rsid w:val="00B93666"/>
    <w:rsid w:val="00B93E36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EA5"/>
    <w:rsid w:val="00BA3F6A"/>
    <w:rsid w:val="00BA45FA"/>
    <w:rsid w:val="00BA4D46"/>
    <w:rsid w:val="00BA5463"/>
    <w:rsid w:val="00BA6EC1"/>
    <w:rsid w:val="00BA6F48"/>
    <w:rsid w:val="00BA6FBC"/>
    <w:rsid w:val="00BA748D"/>
    <w:rsid w:val="00BA77CE"/>
    <w:rsid w:val="00BA7B5B"/>
    <w:rsid w:val="00BB0EF8"/>
    <w:rsid w:val="00BB1556"/>
    <w:rsid w:val="00BB1E92"/>
    <w:rsid w:val="00BB1F89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02F4"/>
    <w:rsid w:val="00BC26DB"/>
    <w:rsid w:val="00BC2781"/>
    <w:rsid w:val="00BC279D"/>
    <w:rsid w:val="00BC2FFD"/>
    <w:rsid w:val="00BC42D9"/>
    <w:rsid w:val="00BC527D"/>
    <w:rsid w:val="00BC54E7"/>
    <w:rsid w:val="00BC5B93"/>
    <w:rsid w:val="00BC644F"/>
    <w:rsid w:val="00BC67EC"/>
    <w:rsid w:val="00BC6AAA"/>
    <w:rsid w:val="00BC7266"/>
    <w:rsid w:val="00BC74FD"/>
    <w:rsid w:val="00BC7507"/>
    <w:rsid w:val="00BD5373"/>
    <w:rsid w:val="00BD5683"/>
    <w:rsid w:val="00BD5762"/>
    <w:rsid w:val="00BD5ADF"/>
    <w:rsid w:val="00BD5B53"/>
    <w:rsid w:val="00BD66EE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6C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AF8"/>
    <w:rsid w:val="00C02B39"/>
    <w:rsid w:val="00C04344"/>
    <w:rsid w:val="00C04609"/>
    <w:rsid w:val="00C0480A"/>
    <w:rsid w:val="00C062D4"/>
    <w:rsid w:val="00C06827"/>
    <w:rsid w:val="00C06F26"/>
    <w:rsid w:val="00C07804"/>
    <w:rsid w:val="00C102FA"/>
    <w:rsid w:val="00C104F6"/>
    <w:rsid w:val="00C10D8F"/>
    <w:rsid w:val="00C11AE5"/>
    <w:rsid w:val="00C11B2B"/>
    <w:rsid w:val="00C11DBA"/>
    <w:rsid w:val="00C11E4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2D4"/>
    <w:rsid w:val="00C15E29"/>
    <w:rsid w:val="00C15FD7"/>
    <w:rsid w:val="00C1616D"/>
    <w:rsid w:val="00C1621F"/>
    <w:rsid w:val="00C163BD"/>
    <w:rsid w:val="00C17436"/>
    <w:rsid w:val="00C1754C"/>
    <w:rsid w:val="00C177D7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40C5"/>
    <w:rsid w:val="00C34402"/>
    <w:rsid w:val="00C3457F"/>
    <w:rsid w:val="00C348D0"/>
    <w:rsid w:val="00C35A3A"/>
    <w:rsid w:val="00C35B16"/>
    <w:rsid w:val="00C361CF"/>
    <w:rsid w:val="00C36441"/>
    <w:rsid w:val="00C36DCB"/>
    <w:rsid w:val="00C37815"/>
    <w:rsid w:val="00C37AF3"/>
    <w:rsid w:val="00C40398"/>
    <w:rsid w:val="00C405F8"/>
    <w:rsid w:val="00C40633"/>
    <w:rsid w:val="00C4204A"/>
    <w:rsid w:val="00C425B3"/>
    <w:rsid w:val="00C437B7"/>
    <w:rsid w:val="00C4439A"/>
    <w:rsid w:val="00C4497E"/>
    <w:rsid w:val="00C45B07"/>
    <w:rsid w:val="00C463A2"/>
    <w:rsid w:val="00C46539"/>
    <w:rsid w:val="00C46548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618"/>
    <w:rsid w:val="00C6077E"/>
    <w:rsid w:val="00C61967"/>
    <w:rsid w:val="00C61A85"/>
    <w:rsid w:val="00C62197"/>
    <w:rsid w:val="00C62582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3AD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5BC7"/>
    <w:rsid w:val="00C860D5"/>
    <w:rsid w:val="00C87019"/>
    <w:rsid w:val="00C87CAA"/>
    <w:rsid w:val="00C90AA7"/>
    <w:rsid w:val="00C90AEF"/>
    <w:rsid w:val="00C90B89"/>
    <w:rsid w:val="00C912CB"/>
    <w:rsid w:val="00C91543"/>
    <w:rsid w:val="00C91E90"/>
    <w:rsid w:val="00C9216F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3D0"/>
    <w:rsid w:val="00CA37DC"/>
    <w:rsid w:val="00CA3EBD"/>
    <w:rsid w:val="00CA4179"/>
    <w:rsid w:val="00CA5115"/>
    <w:rsid w:val="00CA5428"/>
    <w:rsid w:val="00CA5D31"/>
    <w:rsid w:val="00CA60B3"/>
    <w:rsid w:val="00CA6BAD"/>
    <w:rsid w:val="00CA6F70"/>
    <w:rsid w:val="00CA7116"/>
    <w:rsid w:val="00CA7BF0"/>
    <w:rsid w:val="00CB03EC"/>
    <w:rsid w:val="00CB04D2"/>
    <w:rsid w:val="00CB1231"/>
    <w:rsid w:val="00CB158F"/>
    <w:rsid w:val="00CB19D8"/>
    <w:rsid w:val="00CB1BBF"/>
    <w:rsid w:val="00CB3F4F"/>
    <w:rsid w:val="00CB47D8"/>
    <w:rsid w:val="00CB4D41"/>
    <w:rsid w:val="00CB4DC3"/>
    <w:rsid w:val="00CB5D35"/>
    <w:rsid w:val="00CB6239"/>
    <w:rsid w:val="00CB6307"/>
    <w:rsid w:val="00CB64B1"/>
    <w:rsid w:val="00CB7C73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427E"/>
    <w:rsid w:val="00CC4342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DF"/>
    <w:rsid w:val="00CD2CB7"/>
    <w:rsid w:val="00CD4A31"/>
    <w:rsid w:val="00CD4E92"/>
    <w:rsid w:val="00CD584F"/>
    <w:rsid w:val="00CD5D72"/>
    <w:rsid w:val="00CD5F1D"/>
    <w:rsid w:val="00CD63E8"/>
    <w:rsid w:val="00CD6B83"/>
    <w:rsid w:val="00CD6FA7"/>
    <w:rsid w:val="00CD73AC"/>
    <w:rsid w:val="00CD7AB2"/>
    <w:rsid w:val="00CE063B"/>
    <w:rsid w:val="00CE3285"/>
    <w:rsid w:val="00CE39AA"/>
    <w:rsid w:val="00CE3FE1"/>
    <w:rsid w:val="00CE43E9"/>
    <w:rsid w:val="00CE4F3B"/>
    <w:rsid w:val="00CE57F1"/>
    <w:rsid w:val="00CE5914"/>
    <w:rsid w:val="00CE5C82"/>
    <w:rsid w:val="00CE5E7C"/>
    <w:rsid w:val="00CE6998"/>
    <w:rsid w:val="00CE788C"/>
    <w:rsid w:val="00CE7D49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E7"/>
    <w:rsid w:val="00D04405"/>
    <w:rsid w:val="00D04FFD"/>
    <w:rsid w:val="00D0544A"/>
    <w:rsid w:val="00D05CE6"/>
    <w:rsid w:val="00D06686"/>
    <w:rsid w:val="00D07583"/>
    <w:rsid w:val="00D07DF9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7FE"/>
    <w:rsid w:val="00D208B4"/>
    <w:rsid w:val="00D20E0D"/>
    <w:rsid w:val="00D20E53"/>
    <w:rsid w:val="00D2123C"/>
    <w:rsid w:val="00D22F5C"/>
    <w:rsid w:val="00D23303"/>
    <w:rsid w:val="00D237BB"/>
    <w:rsid w:val="00D23A3A"/>
    <w:rsid w:val="00D23BD0"/>
    <w:rsid w:val="00D246A5"/>
    <w:rsid w:val="00D24F1A"/>
    <w:rsid w:val="00D25003"/>
    <w:rsid w:val="00D256F2"/>
    <w:rsid w:val="00D27372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476A"/>
    <w:rsid w:val="00D44AE1"/>
    <w:rsid w:val="00D458F2"/>
    <w:rsid w:val="00D460B6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D1C"/>
    <w:rsid w:val="00D51FF7"/>
    <w:rsid w:val="00D5213B"/>
    <w:rsid w:val="00D52F68"/>
    <w:rsid w:val="00D53E77"/>
    <w:rsid w:val="00D55630"/>
    <w:rsid w:val="00D55CDB"/>
    <w:rsid w:val="00D55DF4"/>
    <w:rsid w:val="00D56168"/>
    <w:rsid w:val="00D564CA"/>
    <w:rsid w:val="00D56F82"/>
    <w:rsid w:val="00D571E4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BFD"/>
    <w:rsid w:val="00D84DB6"/>
    <w:rsid w:val="00D85416"/>
    <w:rsid w:val="00D855FE"/>
    <w:rsid w:val="00D85D28"/>
    <w:rsid w:val="00D85EC4"/>
    <w:rsid w:val="00D860B4"/>
    <w:rsid w:val="00D86361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921"/>
    <w:rsid w:val="00D95FC2"/>
    <w:rsid w:val="00D960D5"/>
    <w:rsid w:val="00D96577"/>
    <w:rsid w:val="00D974EB"/>
    <w:rsid w:val="00D97883"/>
    <w:rsid w:val="00DA0008"/>
    <w:rsid w:val="00DA017F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354"/>
    <w:rsid w:val="00DA5F43"/>
    <w:rsid w:val="00DA621D"/>
    <w:rsid w:val="00DA7438"/>
    <w:rsid w:val="00DB01A0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465"/>
    <w:rsid w:val="00DB4B14"/>
    <w:rsid w:val="00DB5A72"/>
    <w:rsid w:val="00DB608D"/>
    <w:rsid w:val="00DB622A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E5D"/>
    <w:rsid w:val="00DC2FF0"/>
    <w:rsid w:val="00DC3AE6"/>
    <w:rsid w:val="00DC43AD"/>
    <w:rsid w:val="00DC4A2D"/>
    <w:rsid w:val="00DC5343"/>
    <w:rsid w:val="00DC53B3"/>
    <w:rsid w:val="00DC5AD6"/>
    <w:rsid w:val="00DC6D53"/>
    <w:rsid w:val="00DC7BA4"/>
    <w:rsid w:val="00DC7CEA"/>
    <w:rsid w:val="00DD0371"/>
    <w:rsid w:val="00DD0563"/>
    <w:rsid w:val="00DD13F1"/>
    <w:rsid w:val="00DD143E"/>
    <w:rsid w:val="00DD1445"/>
    <w:rsid w:val="00DD1AF9"/>
    <w:rsid w:val="00DD2BA1"/>
    <w:rsid w:val="00DD3CAD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41F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088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1671"/>
    <w:rsid w:val="00E03F14"/>
    <w:rsid w:val="00E055EE"/>
    <w:rsid w:val="00E0603E"/>
    <w:rsid w:val="00E06703"/>
    <w:rsid w:val="00E06CF2"/>
    <w:rsid w:val="00E06D8F"/>
    <w:rsid w:val="00E077E2"/>
    <w:rsid w:val="00E10194"/>
    <w:rsid w:val="00E10838"/>
    <w:rsid w:val="00E11E15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2A"/>
    <w:rsid w:val="00E16E5A"/>
    <w:rsid w:val="00E16EA7"/>
    <w:rsid w:val="00E1732A"/>
    <w:rsid w:val="00E177C7"/>
    <w:rsid w:val="00E17960"/>
    <w:rsid w:val="00E20851"/>
    <w:rsid w:val="00E212B3"/>
    <w:rsid w:val="00E21C87"/>
    <w:rsid w:val="00E21E61"/>
    <w:rsid w:val="00E22277"/>
    <w:rsid w:val="00E22535"/>
    <w:rsid w:val="00E2297E"/>
    <w:rsid w:val="00E22C63"/>
    <w:rsid w:val="00E2351D"/>
    <w:rsid w:val="00E2483C"/>
    <w:rsid w:val="00E24ECD"/>
    <w:rsid w:val="00E25A8C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517"/>
    <w:rsid w:val="00E37B81"/>
    <w:rsid w:val="00E4032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40FC"/>
    <w:rsid w:val="00E45A6E"/>
    <w:rsid w:val="00E4753B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3B84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910"/>
    <w:rsid w:val="00E82D49"/>
    <w:rsid w:val="00E8341A"/>
    <w:rsid w:val="00E8394F"/>
    <w:rsid w:val="00E83A8F"/>
    <w:rsid w:val="00E83D0B"/>
    <w:rsid w:val="00E83E97"/>
    <w:rsid w:val="00E83FAA"/>
    <w:rsid w:val="00E8479B"/>
    <w:rsid w:val="00E85BCE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063C"/>
    <w:rsid w:val="00EB2094"/>
    <w:rsid w:val="00EB2557"/>
    <w:rsid w:val="00EB27BB"/>
    <w:rsid w:val="00EB2B4A"/>
    <w:rsid w:val="00EB3D2C"/>
    <w:rsid w:val="00EB4E49"/>
    <w:rsid w:val="00EB556E"/>
    <w:rsid w:val="00EB70B2"/>
    <w:rsid w:val="00EB7CF0"/>
    <w:rsid w:val="00EC0C88"/>
    <w:rsid w:val="00EC161D"/>
    <w:rsid w:val="00EC18C7"/>
    <w:rsid w:val="00EC26EF"/>
    <w:rsid w:val="00EC2CA4"/>
    <w:rsid w:val="00EC314B"/>
    <w:rsid w:val="00EC34EB"/>
    <w:rsid w:val="00EC3DA0"/>
    <w:rsid w:val="00EC59A4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4863"/>
    <w:rsid w:val="00ED5C3D"/>
    <w:rsid w:val="00ED5E90"/>
    <w:rsid w:val="00ED5EF6"/>
    <w:rsid w:val="00ED6A33"/>
    <w:rsid w:val="00ED6CF3"/>
    <w:rsid w:val="00ED7E8F"/>
    <w:rsid w:val="00EE0FFC"/>
    <w:rsid w:val="00EE16CC"/>
    <w:rsid w:val="00EE1A10"/>
    <w:rsid w:val="00EE1B52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1A2"/>
    <w:rsid w:val="00F22353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08D2"/>
    <w:rsid w:val="00F31695"/>
    <w:rsid w:val="00F31AE8"/>
    <w:rsid w:val="00F31CF3"/>
    <w:rsid w:val="00F32438"/>
    <w:rsid w:val="00F32524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E75"/>
    <w:rsid w:val="00F53EE8"/>
    <w:rsid w:val="00F5406C"/>
    <w:rsid w:val="00F54792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70F3"/>
    <w:rsid w:val="00F67E8E"/>
    <w:rsid w:val="00F7008D"/>
    <w:rsid w:val="00F706A7"/>
    <w:rsid w:val="00F71582"/>
    <w:rsid w:val="00F71A9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4F2A"/>
    <w:rsid w:val="00F85599"/>
    <w:rsid w:val="00F85C1E"/>
    <w:rsid w:val="00F85FFE"/>
    <w:rsid w:val="00F86568"/>
    <w:rsid w:val="00F86ABF"/>
    <w:rsid w:val="00F86F89"/>
    <w:rsid w:val="00F87DDB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A06C7"/>
    <w:rsid w:val="00FA0B02"/>
    <w:rsid w:val="00FA0DFE"/>
    <w:rsid w:val="00FA10DB"/>
    <w:rsid w:val="00FA1C4D"/>
    <w:rsid w:val="00FA2009"/>
    <w:rsid w:val="00FA245F"/>
    <w:rsid w:val="00FA3541"/>
    <w:rsid w:val="00FA393C"/>
    <w:rsid w:val="00FA40FC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CDB"/>
    <w:rsid w:val="00FB2EF2"/>
    <w:rsid w:val="00FB30B4"/>
    <w:rsid w:val="00FB33B6"/>
    <w:rsid w:val="00FB3B43"/>
    <w:rsid w:val="00FB3F5E"/>
    <w:rsid w:val="00FB483B"/>
    <w:rsid w:val="00FB56B4"/>
    <w:rsid w:val="00FB5D14"/>
    <w:rsid w:val="00FB6FDF"/>
    <w:rsid w:val="00FC06B1"/>
    <w:rsid w:val="00FC11CB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170D"/>
    <w:rsid w:val="00FD199C"/>
    <w:rsid w:val="00FD208A"/>
    <w:rsid w:val="00FD2371"/>
    <w:rsid w:val="00FD25C6"/>
    <w:rsid w:val="00FD296D"/>
    <w:rsid w:val="00FD3FD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69"/>
    <w:rsid w:val="00FF48F2"/>
    <w:rsid w:val="00FF4B9A"/>
    <w:rsid w:val="00FF4E4A"/>
    <w:rsid w:val="16F134E4"/>
    <w:rsid w:val="53089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BB44F943-0513-4524-8649-5336FC9BC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95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qFormat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paragraph" w:customStyle="1" w:styleId="Agreement">
    <w:name w:val="Agreement"/>
    <w:basedOn w:val="Normal"/>
    <w:next w:val="Normal"/>
    <w:qFormat/>
    <w:rsid w:val="00E82910"/>
    <w:pPr>
      <w:numPr>
        <w:numId w:val="32"/>
      </w:numPr>
      <w:tabs>
        <w:tab w:val="clear" w:pos="779"/>
        <w:tab w:val="left" w:pos="1619"/>
      </w:tabs>
      <w:overflowPunct/>
      <w:autoSpaceDE/>
      <w:autoSpaceDN/>
      <w:adjustRightInd/>
      <w:spacing w:before="60" w:after="0" w:line="259" w:lineRule="auto"/>
      <w:jc w:val="left"/>
      <w:textAlignment w:val="auto"/>
    </w:pPr>
    <w:rPr>
      <w:rFonts w:eastAsia="MS Mincho"/>
      <w:b/>
      <w:szCs w:val="24"/>
      <w:lang w:eastAsia="en-GB"/>
    </w:rPr>
  </w:style>
  <w:style w:type="paragraph" w:styleId="NoSpacing">
    <w:name w:val="No Spacing"/>
    <w:basedOn w:val="Normal"/>
    <w:uiPriority w:val="99"/>
    <w:qFormat/>
    <w:rsid w:val="00E82910"/>
    <w:pPr>
      <w:spacing w:after="0"/>
      <w:jc w:val="left"/>
    </w:pPr>
    <w:rPr>
      <w:rFonts w:ascii="Times New Roman" w:eastAsia="Calibri" w:hAnsi="Times New Roman"/>
      <w:lang w:eastAsia="ja-JP"/>
    </w:rPr>
  </w:style>
  <w:style w:type="paragraph" w:customStyle="1" w:styleId="TAC">
    <w:name w:val="TAC"/>
    <w:basedOn w:val="TAL"/>
    <w:link w:val="TACChar"/>
    <w:rsid w:val="00953D9E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953D9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fontstyle01">
    <w:name w:val="fontstyle01"/>
    <w:basedOn w:val="DefaultParagraphFont"/>
    <w:rsid w:val="00336854"/>
    <w:rPr>
      <w:rFonts w:ascii="Times" w:hAnsi="Time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336854"/>
    <w:rPr>
      <w:rFonts w:ascii="Times" w:hAnsi="Times" w:cs="Time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5NUHHDQN7SK2-1476151046-530510</_dlc_DocId>
    <MediaLengthInSeconds xmlns="611109f9-ed58-4498-a270-1fb2086a5321" xsi:nil="true"/>
    <_dlc_DocIdUrl xmlns="f166a696-7b5b-4ccd-9f0c-ffde0cceec81">
      <Url>https://ericsson.sharepoint.com/sites/star/_layouts/15/DocIdRedir.aspx?ID=5NUHHDQN7SK2-1476151046-530510</Url>
      <Description>5NUHHDQN7SK2-1476151046-530510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www.w3.org/XML/1998/namespace"/>
    <ds:schemaRef ds:uri="d8762117-8292-4133-b1c7-eab5c6487cfd"/>
    <ds:schemaRef ds:uri="http://purl.org/dc/terms/"/>
    <ds:schemaRef ds:uri="f166a696-7b5b-4ccd-9f0c-ffde0cceec81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schemas.microsoft.com/office/2006/documentManagement/types"/>
    <ds:schemaRef ds:uri="611109f9-ed58-4498-a270-1fb2086a5321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7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2193</cp:revision>
  <dcterms:created xsi:type="dcterms:W3CDTF">2020-10-17T12:11:00Z</dcterms:created>
  <dcterms:modified xsi:type="dcterms:W3CDTF">2022-11-10T16:32:00Z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97cb3f04-916a-4e53-9188-fd6508a98bbd</vt:lpwstr>
  </property>
</Properties>
</file>